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7BD0A" w14:textId="515B0F45" w:rsidR="0061799D" w:rsidRPr="008D56AA" w:rsidRDefault="0061799D" w:rsidP="0061799D">
      <w:pPr>
        <w:ind w:left="567" w:hanging="567"/>
        <w:jc w:val="center"/>
        <w:rPr>
          <w:rFonts w:asciiTheme="minorHAnsi" w:eastAsiaTheme="minorHAnsi" w:hAnsiTheme="minorHAnsi" w:cstheme="minorHAnsi"/>
          <w:b/>
          <w:sz w:val="30"/>
          <w:szCs w:val="30"/>
          <w:u w:val="single"/>
          <w:lang w:val="en-AU" w:bidi="ar-SA"/>
          <w14:ligatures w14:val="standardContextual"/>
        </w:rPr>
      </w:pPr>
      <w:r w:rsidRPr="008D56AA">
        <w:rPr>
          <w:rFonts w:asciiTheme="minorHAnsi" w:eastAsiaTheme="minorHAnsi" w:hAnsiTheme="minorHAnsi" w:cstheme="minorHAnsi"/>
          <w:b/>
          <w:sz w:val="30"/>
          <w:szCs w:val="30"/>
          <w:u w:val="single"/>
          <w:lang w:val="en-AU" w:bidi="ar-SA"/>
          <w14:ligatures w14:val="standardContextual"/>
        </w:rPr>
        <w:t>STATEMENT OF ENVIRONMENTAL EFFECTS</w:t>
      </w:r>
    </w:p>
    <w:p w14:paraId="72197D55" w14:textId="330A413D" w:rsidR="0061799D" w:rsidRPr="008D56AA" w:rsidRDefault="0061799D" w:rsidP="0061799D">
      <w:pPr>
        <w:ind w:left="567" w:hanging="567"/>
        <w:jc w:val="center"/>
        <w:rPr>
          <w:rFonts w:asciiTheme="minorHAnsi" w:eastAsiaTheme="minorHAnsi" w:hAnsiTheme="minorHAnsi" w:cstheme="minorHAnsi"/>
          <w:b/>
          <w:sz w:val="26"/>
          <w:szCs w:val="26"/>
          <w:u w:val="single"/>
          <w:lang w:val="en-AU" w:bidi="ar-SA"/>
          <w14:ligatures w14:val="standardContextual"/>
        </w:rPr>
      </w:pPr>
      <w:r w:rsidRPr="008D56AA">
        <w:rPr>
          <w:rFonts w:asciiTheme="minorHAnsi" w:eastAsiaTheme="minorHAnsi" w:hAnsiTheme="minorHAnsi" w:cstheme="minorHAnsi"/>
          <w:b/>
          <w:sz w:val="26"/>
          <w:szCs w:val="26"/>
          <w:u w:val="single"/>
          <w:lang w:val="en-AU" w:bidi="ar-SA"/>
          <w14:ligatures w14:val="standardContextual"/>
        </w:rPr>
        <w:t>Prepared by Peter Grant Constructions.</w:t>
      </w:r>
    </w:p>
    <w:p w14:paraId="5AC5154A" w14:textId="38029B99" w:rsidR="0061799D" w:rsidRPr="008D56AA" w:rsidRDefault="0061799D" w:rsidP="0061799D">
      <w:pPr>
        <w:ind w:left="567" w:hanging="567"/>
        <w:jc w:val="center"/>
        <w:rPr>
          <w:rFonts w:asciiTheme="minorHAnsi" w:hAnsiTheme="minorHAnsi" w:cstheme="minorHAnsi"/>
          <w:sz w:val="26"/>
          <w:szCs w:val="26"/>
        </w:rPr>
      </w:pPr>
      <w:r w:rsidRPr="008D56AA">
        <w:rPr>
          <w:rFonts w:asciiTheme="minorHAnsi" w:eastAsiaTheme="minorHAnsi" w:hAnsiTheme="minorHAnsi" w:cstheme="minorHAnsi"/>
          <w:b/>
          <w:sz w:val="26"/>
          <w:szCs w:val="26"/>
          <w:lang w:val="en-AU" w:bidi="ar-SA"/>
          <w14:ligatures w14:val="standardContextual"/>
        </w:rPr>
        <w:t xml:space="preserve">Proposed </w:t>
      </w:r>
      <w:r w:rsidR="0059547A">
        <w:rPr>
          <w:rFonts w:asciiTheme="minorHAnsi" w:eastAsiaTheme="minorHAnsi" w:hAnsiTheme="minorHAnsi" w:cstheme="minorHAnsi"/>
          <w:b/>
          <w:sz w:val="26"/>
          <w:szCs w:val="26"/>
          <w:lang w:val="en-AU" w:bidi="ar-SA"/>
          <w14:ligatures w14:val="standardContextual"/>
        </w:rPr>
        <w:t>alterations</w:t>
      </w:r>
      <w:r w:rsidRPr="008D56AA">
        <w:rPr>
          <w:rFonts w:asciiTheme="minorHAnsi" w:eastAsiaTheme="minorHAnsi" w:hAnsiTheme="minorHAnsi" w:cstheme="minorHAnsi"/>
          <w:b/>
          <w:sz w:val="26"/>
          <w:szCs w:val="26"/>
          <w:lang w:val="en-AU" w:bidi="ar-SA"/>
          <w14:ligatures w14:val="standardContextual"/>
        </w:rPr>
        <w:t xml:space="preserve"> at </w:t>
      </w:r>
      <w:r w:rsidR="0059547A">
        <w:rPr>
          <w:rFonts w:asciiTheme="minorHAnsi" w:eastAsiaTheme="minorHAnsi" w:hAnsiTheme="minorHAnsi" w:cstheme="minorHAnsi"/>
          <w:b/>
          <w:sz w:val="26"/>
          <w:szCs w:val="26"/>
          <w:lang w:val="en-AU" w:bidi="ar-SA"/>
          <w14:ligatures w14:val="standardContextual"/>
        </w:rPr>
        <w:t>43 May Street</w:t>
      </w:r>
      <w:r w:rsidR="0079161E">
        <w:rPr>
          <w:rFonts w:asciiTheme="minorHAnsi" w:eastAsiaTheme="minorHAnsi" w:hAnsiTheme="minorHAnsi" w:cstheme="minorHAnsi"/>
          <w:b/>
          <w:sz w:val="26"/>
          <w:szCs w:val="26"/>
          <w:lang w:val="en-AU" w:bidi="ar-SA"/>
          <w14:ligatures w14:val="standardContextual"/>
        </w:rPr>
        <w:t xml:space="preserve"> </w:t>
      </w:r>
      <w:r w:rsidRPr="008D56AA">
        <w:rPr>
          <w:rFonts w:asciiTheme="minorHAnsi" w:eastAsiaTheme="minorHAnsi" w:hAnsiTheme="minorHAnsi" w:cstheme="minorHAnsi"/>
          <w:b/>
          <w:sz w:val="26"/>
          <w:szCs w:val="26"/>
          <w:lang w:val="en-AU" w:bidi="ar-SA"/>
          <w14:ligatures w14:val="standardContextual"/>
        </w:rPr>
        <w:t>Goulburn NSW 2580</w:t>
      </w:r>
    </w:p>
    <w:p w14:paraId="6C9DA933" w14:textId="7B9E7214" w:rsidR="0061799D" w:rsidRPr="00E42840" w:rsidRDefault="0061799D" w:rsidP="0061799D">
      <w:pPr>
        <w:pStyle w:val="Heading1"/>
        <w:numPr>
          <w:ilvl w:val="0"/>
          <w:numId w:val="2"/>
        </w:numPr>
        <w:ind w:left="567" w:hanging="567"/>
        <w:rPr>
          <w:rFonts w:asciiTheme="minorHAnsi" w:hAnsiTheme="minorHAnsi" w:cstheme="minorHAnsi"/>
          <w:sz w:val="22"/>
          <w:szCs w:val="22"/>
        </w:rPr>
      </w:pPr>
      <w:r w:rsidRPr="00E42840">
        <w:rPr>
          <w:rFonts w:asciiTheme="minorHAnsi" w:hAnsiTheme="minorHAnsi" w:cstheme="minorHAnsi"/>
          <w:sz w:val="22"/>
          <w:szCs w:val="22"/>
        </w:rPr>
        <w:t>Introduction</w:t>
      </w:r>
    </w:p>
    <w:p w14:paraId="3F429A1F" w14:textId="01BA56B9" w:rsidR="00772F1F" w:rsidRPr="007D3F18" w:rsidRDefault="0061799D" w:rsidP="00176058">
      <w:pPr>
        <w:autoSpaceDE w:val="0"/>
        <w:autoSpaceDN w:val="0"/>
        <w:adjustRightInd w:val="0"/>
        <w:spacing w:after="0"/>
        <w:jc w:val="left"/>
        <w:rPr>
          <w:rFonts w:asciiTheme="minorHAnsi" w:eastAsiaTheme="minorHAnsi" w:hAnsiTheme="minorHAnsi" w:cstheme="minorHAnsi"/>
          <w:bCs w:val="0"/>
          <w:sz w:val="22"/>
          <w:szCs w:val="22"/>
          <w:lang w:val="en-AU" w:bidi="ar-SA"/>
          <w14:ligatures w14:val="standardContextual"/>
        </w:rPr>
      </w:pPr>
      <w:r w:rsidRPr="007D3F18">
        <w:rPr>
          <w:rFonts w:asciiTheme="minorHAnsi" w:eastAsiaTheme="minorHAnsi" w:hAnsiTheme="minorHAnsi" w:cstheme="minorHAnsi"/>
          <w:bCs w:val="0"/>
          <w:sz w:val="22"/>
          <w:szCs w:val="22"/>
          <w:lang w:val="en-AU" w:bidi="ar-SA"/>
          <w14:ligatures w14:val="standardContextual"/>
        </w:rPr>
        <w:t xml:space="preserve">We seek approval for a proposed </w:t>
      </w:r>
      <w:r w:rsidR="00612D48" w:rsidRPr="007D3F18">
        <w:rPr>
          <w:rFonts w:asciiTheme="minorHAnsi" w:eastAsiaTheme="minorHAnsi" w:hAnsiTheme="minorHAnsi" w:cstheme="minorHAnsi"/>
          <w:bCs w:val="0"/>
          <w:sz w:val="22"/>
          <w:szCs w:val="22"/>
          <w:lang w:val="en-AU" w:bidi="ar-SA"/>
          <w14:ligatures w14:val="standardContextual"/>
        </w:rPr>
        <w:t>addition to an existing dwelling at</w:t>
      </w:r>
      <w:r w:rsidRPr="007D3F18">
        <w:rPr>
          <w:rFonts w:asciiTheme="minorHAnsi" w:eastAsiaTheme="minorHAnsi" w:hAnsiTheme="minorHAnsi" w:cstheme="minorHAnsi"/>
          <w:bCs w:val="0"/>
          <w:sz w:val="22"/>
          <w:szCs w:val="22"/>
          <w:lang w:val="en-AU" w:bidi="ar-SA"/>
          <w14:ligatures w14:val="standardContextual"/>
        </w:rPr>
        <w:t xml:space="preserve"> </w:t>
      </w:r>
      <w:r w:rsidR="00612D48" w:rsidRPr="007D3F18">
        <w:rPr>
          <w:rFonts w:asciiTheme="minorHAnsi" w:eastAsiaTheme="minorHAnsi" w:hAnsiTheme="minorHAnsi" w:cstheme="minorHAnsi"/>
          <w:bCs w:val="0"/>
          <w:sz w:val="22"/>
          <w:szCs w:val="22"/>
          <w:lang w:val="en-AU" w:bidi="ar-SA"/>
          <w14:ligatures w14:val="standardContextual"/>
        </w:rPr>
        <w:t xml:space="preserve">43 May Street, Goulburn </w:t>
      </w:r>
      <w:r w:rsidR="00603B77" w:rsidRPr="007D3F18">
        <w:rPr>
          <w:rFonts w:asciiTheme="minorHAnsi" w:eastAsiaTheme="minorHAnsi" w:hAnsiTheme="minorHAnsi" w:cstheme="minorHAnsi"/>
          <w:bCs w:val="0"/>
          <w:sz w:val="22"/>
          <w:szCs w:val="22"/>
          <w:lang w:val="en-AU" w:bidi="ar-SA"/>
          <w14:ligatures w14:val="standardContextual"/>
        </w:rPr>
        <w:br/>
      </w:r>
      <w:r w:rsidR="00612D48" w:rsidRPr="007D3F18">
        <w:rPr>
          <w:rFonts w:asciiTheme="minorHAnsi" w:eastAsiaTheme="minorHAnsi" w:hAnsiTheme="minorHAnsi" w:cstheme="minorHAnsi"/>
          <w:bCs w:val="0"/>
          <w:sz w:val="22"/>
          <w:szCs w:val="22"/>
          <w:lang w:val="en-AU" w:bidi="ar-SA"/>
          <w14:ligatures w14:val="standardContextual"/>
        </w:rPr>
        <w:t>(</w:t>
      </w:r>
      <w:r w:rsidRPr="007D3F18">
        <w:rPr>
          <w:rFonts w:asciiTheme="minorHAnsi" w:eastAsiaTheme="minorHAnsi" w:hAnsiTheme="minorHAnsi" w:cstheme="minorHAnsi"/>
          <w:bCs w:val="0"/>
          <w:sz w:val="22"/>
          <w:szCs w:val="22"/>
          <w:lang w:val="en-AU" w:bidi="ar-SA"/>
          <w14:ligatures w14:val="standardContextual"/>
        </w:rPr>
        <w:t xml:space="preserve">Lot </w:t>
      </w:r>
      <w:r w:rsidR="00603B77" w:rsidRPr="007D3F18">
        <w:rPr>
          <w:rFonts w:asciiTheme="minorHAnsi" w:eastAsiaTheme="minorHAnsi" w:hAnsiTheme="minorHAnsi" w:cstheme="minorHAnsi"/>
          <w:bCs w:val="0"/>
          <w:sz w:val="22"/>
          <w:szCs w:val="22"/>
          <w:lang w:val="en-AU" w:bidi="ar-SA"/>
          <w14:ligatures w14:val="standardContextual"/>
        </w:rPr>
        <w:t>7/27/979849)</w:t>
      </w:r>
      <w:r w:rsidR="00176058" w:rsidRPr="007D3F18">
        <w:rPr>
          <w:rFonts w:asciiTheme="minorHAnsi" w:eastAsiaTheme="minorHAnsi" w:hAnsiTheme="minorHAnsi" w:cstheme="minorHAnsi"/>
          <w:bCs w:val="0"/>
          <w:sz w:val="22"/>
          <w:szCs w:val="22"/>
          <w:lang w:val="en-AU" w:bidi="ar-SA"/>
          <w14:ligatures w14:val="standardContextual"/>
        </w:rPr>
        <w:t>.</w:t>
      </w:r>
      <w:r w:rsidRPr="007D3F18">
        <w:rPr>
          <w:rFonts w:asciiTheme="minorHAnsi" w:eastAsiaTheme="minorHAnsi" w:hAnsiTheme="minorHAnsi" w:cstheme="minorHAnsi"/>
          <w:bCs w:val="0"/>
          <w:sz w:val="22"/>
          <w:szCs w:val="22"/>
          <w:lang w:val="en-AU" w:bidi="ar-SA"/>
          <w14:ligatures w14:val="standardContextual"/>
        </w:rPr>
        <w:t xml:space="preserve"> The site area is approx</w:t>
      </w:r>
      <w:r w:rsidR="00B77293" w:rsidRPr="007D3F18">
        <w:rPr>
          <w:rFonts w:asciiTheme="minorHAnsi" w:eastAsiaTheme="minorHAnsi" w:hAnsiTheme="minorHAnsi" w:cstheme="minorHAnsi"/>
          <w:bCs w:val="0"/>
          <w:sz w:val="22"/>
          <w:szCs w:val="22"/>
          <w:lang w:val="en-AU" w:bidi="ar-SA"/>
          <w14:ligatures w14:val="standardContextual"/>
        </w:rPr>
        <w:t xml:space="preserve">imately </w:t>
      </w:r>
      <w:r w:rsidR="00155D33" w:rsidRPr="007D3F18">
        <w:rPr>
          <w:rFonts w:asciiTheme="minorHAnsi" w:eastAsiaTheme="minorHAnsi" w:hAnsiTheme="minorHAnsi" w:cstheme="minorHAnsi"/>
          <w:sz w:val="22"/>
          <w:szCs w:val="22"/>
          <w:lang w:val="en-AU"/>
          <w14:ligatures w14:val="standardContextual"/>
        </w:rPr>
        <w:t>840</w:t>
      </w:r>
      <w:r w:rsidR="00DA145E" w:rsidRPr="007D3F18">
        <w:rPr>
          <w:rFonts w:asciiTheme="minorHAnsi" w:eastAsiaTheme="minorHAnsi" w:hAnsiTheme="minorHAnsi" w:cstheme="minorHAnsi"/>
          <w:sz w:val="22"/>
          <w:szCs w:val="22"/>
          <w:lang w:val="en-AU"/>
          <w14:ligatures w14:val="standardContextual"/>
        </w:rPr>
        <w:t>m²</w:t>
      </w:r>
      <w:r w:rsidR="00155D33" w:rsidRPr="007D3F18">
        <w:rPr>
          <w:rFonts w:asciiTheme="minorHAnsi" w:eastAsiaTheme="minorHAnsi" w:hAnsiTheme="minorHAnsi" w:cstheme="minorHAnsi"/>
          <w:sz w:val="22"/>
          <w:szCs w:val="22"/>
          <w:lang w:val="en-AU"/>
          <w14:ligatures w14:val="standardContextual"/>
        </w:rPr>
        <w:t xml:space="preserve">, with the </w:t>
      </w:r>
      <w:r w:rsidR="005F1025" w:rsidRPr="007D3F18">
        <w:rPr>
          <w:rFonts w:asciiTheme="minorHAnsi" w:eastAsiaTheme="minorHAnsi" w:hAnsiTheme="minorHAnsi" w:cstheme="minorHAnsi"/>
          <w:sz w:val="22"/>
          <w:szCs w:val="22"/>
          <w:lang w:val="en-AU"/>
          <w14:ligatures w14:val="standardContextual"/>
        </w:rPr>
        <w:t>proposed additions to extend the current dwelling</w:t>
      </w:r>
      <w:r w:rsidR="00AA7107" w:rsidRPr="007D3F18">
        <w:rPr>
          <w:rFonts w:asciiTheme="minorHAnsi" w:eastAsiaTheme="minorHAnsi" w:hAnsiTheme="minorHAnsi" w:cstheme="minorHAnsi"/>
          <w:sz w:val="22"/>
          <w:szCs w:val="22"/>
          <w:lang w:val="en-AU"/>
          <w14:ligatures w14:val="standardContextual"/>
        </w:rPr>
        <w:t xml:space="preserve">’s </w:t>
      </w:r>
      <w:r w:rsidR="00672D8C" w:rsidRPr="007D3F18">
        <w:rPr>
          <w:rFonts w:asciiTheme="minorHAnsi" w:eastAsiaTheme="minorHAnsi" w:hAnsiTheme="minorHAnsi" w:cstheme="minorHAnsi"/>
          <w:sz w:val="22"/>
          <w:szCs w:val="22"/>
          <w:lang w:val="en-AU"/>
          <w14:ligatures w14:val="standardContextual"/>
        </w:rPr>
        <w:t>floor area</w:t>
      </w:r>
      <w:r w:rsidR="005F1025" w:rsidRPr="007D3F18">
        <w:rPr>
          <w:rFonts w:asciiTheme="minorHAnsi" w:eastAsiaTheme="minorHAnsi" w:hAnsiTheme="minorHAnsi" w:cstheme="minorHAnsi"/>
          <w:sz w:val="22"/>
          <w:szCs w:val="22"/>
          <w:lang w:val="en-AU"/>
          <w14:ligatures w14:val="standardContextual"/>
        </w:rPr>
        <w:t xml:space="preserve"> from 103m</w:t>
      </w:r>
      <w:r w:rsidR="005F1025" w:rsidRPr="007D3F18">
        <w:rPr>
          <w:rFonts w:asciiTheme="minorHAnsi" w:eastAsiaTheme="minorHAnsi" w:hAnsiTheme="minorHAnsi" w:cstheme="minorHAnsi"/>
          <w:sz w:val="22"/>
          <w:szCs w:val="22"/>
          <w:vertAlign w:val="superscript"/>
          <w:lang w:val="en-AU"/>
          <w14:ligatures w14:val="standardContextual"/>
        </w:rPr>
        <w:t>2</w:t>
      </w:r>
      <w:r w:rsidR="005F1025" w:rsidRPr="007D3F18">
        <w:rPr>
          <w:rFonts w:asciiTheme="minorHAnsi" w:eastAsiaTheme="minorHAnsi" w:hAnsiTheme="minorHAnsi" w:cstheme="minorHAnsi"/>
          <w:sz w:val="22"/>
          <w:szCs w:val="22"/>
          <w:lang w:val="en-AU"/>
          <w14:ligatures w14:val="standardContextual"/>
        </w:rPr>
        <w:t xml:space="preserve"> to </w:t>
      </w:r>
      <w:r w:rsidR="00AA7107" w:rsidRPr="007D3F18">
        <w:rPr>
          <w:rFonts w:asciiTheme="minorHAnsi" w:eastAsiaTheme="minorHAnsi" w:hAnsiTheme="minorHAnsi" w:cstheme="minorHAnsi"/>
          <w:sz w:val="22"/>
          <w:szCs w:val="22"/>
          <w:lang w:val="en-AU"/>
          <w14:ligatures w14:val="standardContextual"/>
        </w:rPr>
        <w:t>157m</w:t>
      </w:r>
      <w:r w:rsidR="00AA7107" w:rsidRPr="007D3F18">
        <w:rPr>
          <w:rFonts w:asciiTheme="minorHAnsi" w:eastAsiaTheme="minorHAnsi" w:hAnsiTheme="minorHAnsi" w:cstheme="minorHAnsi"/>
          <w:sz w:val="22"/>
          <w:szCs w:val="22"/>
          <w:vertAlign w:val="superscript"/>
          <w:lang w:val="en-AU"/>
          <w14:ligatures w14:val="standardContextual"/>
        </w:rPr>
        <w:t>2</w:t>
      </w:r>
      <w:r w:rsidRPr="007D3F18">
        <w:rPr>
          <w:rFonts w:asciiTheme="minorHAnsi" w:eastAsiaTheme="minorHAnsi" w:hAnsiTheme="minorHAnsi" w:cstheme="minorHAnsi"/>
          <w:sz w:val="22"/>
          <w:szCs w:val="22"/>
          <w:lang w:val="en-AU" w:bidi="ar-SA"/>
          <w14:ligatures w14:val="standardContextual"/>
        </w:rPr>
        <w:t>.</w:t>
      </w:r>
      <w:r w:rsidRPr="007D3F18">
        <w:rPr>
          <w:rFonts w:asciiTheme="minorHAnsi" w:eastAsiaTheme="minorHAnsi" w:hAnsiTheme="minorHAnsi" w:cstheme="minorHAnsi"/>
          <w:bCs w:val="0"/>
          <w:sz w:val="22"/>
          <w:szCs w:val="22"/>
          <w:lang w:val="en-AU" w:bidi="ar-SA"/>
          <w14:ligatures w14:val="standardContextual"/>
        </w:rPr>
        <w:t xml:space="preserve"> The site </w:t>
      </w:r>
      <w:r w:rsidR="006C5F96" w:rsidRPr="007D3F18">
        <w:rPr>
          <w:rFonts w:asciiTheme="minorHAnsi" w:eastAsiaTheme="minorHAnsi" w:hAnsiTheme="minorHAnsi" w:cstheme="minorHAnsi"/>
          <w:bCs w:val="0"/>
          <w:sz w:val="22"/>
          <w:szCs w:val="22"/>
          <w:lang w:val="en-AU" w:bidi="ar-SA"/>
          <w14:ligatures w14:val="standardContextual"/>
        </w:rPr>
        <w:t xml:space="preserve">is </w:t>
      </w:r>
      <w:r w:rsidR="00AA7107" w:rsidRPr="007D3F18">
        <w:rPr>
          <w:rFonts w:asciiTheme="minorHAnsi" w:eastAsiaTheme="minorHAnsi" w:hAnsiTheme="minorHAnsi" w:cstheme="minorHAnsi"/>
          <w:bCs w:val="0"/>
          <w:sz w:val="22"/>
          <w:szCs w:val="22"/>
          <w:lang w:val="en-AU" w:bidi="ar-SA"/>
          <w14:ligatures w14:val="standardContextual"/>
        </w:rPr>
        <w:t xml:space="preserve">sloped from east to west. </w:t>
      </w:r>
    </w:p>
    <w:p w14:paraId="75B34E4C" w14:textId="77777777" w:rsidR="00772F1F" w:rsidRPr="00E42840" w:rsidRDefault="00772F1F" w:rsidP="00772F1F">
      <w:pPr>
        <w:autoSpaceDE w:val="0"/>
        <w:autoSpaceDN w:val="0"/>
        <w:adjustRightInd w:val="0"/>
        <w:spacing w:after="0"/>
        <w:jc w:val="left"/>
        <w:rPr>
          <w:rFonts w:asciiTheme="minorHAnsi" w:hAnsiTheme="minorHAnsi" w:cstheme="minorHAnsi"/>
          <w:b/>
          <w:bCs w:val="0"/>
          <w:sz w:val="22"/>
          <w:szCs w:val="22"/>
        </w:rPr>
      </w:pPr>
    </w:p>
    <w:p w14:paraId="3FEE8027" w14:textId="5A777149" w:rsidR="0061799D" w:rsidRPr="00E42840" w:rsidRDefault="0061799D" w:rsidP="00AE6222">
      <w:pPr>
        <w:pStyle w:val="Heading1"/>
        <w:numPr>
          <w:ilvl w:val="0"/>
          <w:numId w:val="2"/>
        </w:numPr>
        <w:autoSpaceDE w:val="0"/>
        <w:autoSpaceDN w:val="0"/>
        <w:adjustRightInd w:val="0"/>
        <w:spacing w:after="0"/>
        <w:rPr>
          <w:rFonts w:asciiTheme="minorHAnsi" w:hAnsiTheme="minorHAnsi" w:cstheme="minorHAnsi"/>
          <w:sz w:val="22"/>
          <w:szCs w:val="22"/>
        </w:rPr>
      </w:pPr>
      <w:r w:rsidRPr="00E42840">
        <w:rPr>
          <w:rFonts w:asciiTheme="minorHAnsi" w:hAnsiTheme="minorHAnsi" w:cstheme="minorHAnsi"/>
          <w:sz w:val="22"/>
          <w:szCs w:val="22"/>
        </w:rPr>
        <w:t xml:space="preserve">Proposal </w:t>
      </w:r>
    </w:p>
    <w:p w14:paraId="0C9703A4" w14:textId="77777777" w:rsidR="00772F1F" w:rsidRPr="00E42840" w:rsidRDefault="00772F1F" w:rsidP="00772F1F">
      <w:pPr>
        <w:autoSpaceDE w:val="0"/>
        <w:autoSpaceDN w:val="0"/>
        <w:adjustRightInd w:val="0"/>
        <w:spacing w:after="0"/>
        <w:jc w:val="left"/>
        <w:rPr>
          <w:rFonts w:asciiTheme="minorHAnsi" w:hAnsiTheme="minorHAnsi" w:cstheme="minorHAnsi"/>
          <w:b/>
          <w:bCs w:val="0"/>
          <w:sz w:val="22"/>
          <w:szCs w:val="22"/>
        </w:rPr>
      </w:pPr>
    </w:p>
    <w:p w14:paraId="3B565272" w14:textId="0C30C402" w:rsidR="00BA58C8" w:rsidRPr="00E42840" w:rsidRDefault="00BA58C8" w:rsidP="00BA58C8">
      <w:pPr>
        <w:autoSpaceDE w:val="0"/>
        <w:autoSpaceDN w:val="0"/>
        <w:adjustRightInd w:val="0"/>
        <w:spacing w:after="0"/>
        <w:jc w:val="left"/>
        <w:rPr>
          <w:rFonts w:asciiTheme="minorHAnsi" w:eastAsiaTheme="minorHAnsi" w:hAnsiTheme="minorHAnsi" w:cstheme="minorHAnsi"/>
          <w:b/>
          <w:sz w:val="22"/>
          <w:szCs w:val="22"/>
          <w:lang w:val="en-AU" w:bidi="ar-SA"/>
          <w14:ligatures w14:val="standardContextual"/>
        </w:rPr>
      </w:pPr>
      <w:r w:rsidRPr="00E42840">
        <w:rPr>
          <w:rFonts w:asciiTheme="minorHAnsi" w:eastAsiaTheme="minorHAnsi" w:hAnsiTheme="minorHAnsi" w:cstheme="minorHAnsi"/>
          <w:b/>
          <w:sz w:val="22"/>
          <w:szCs w:val="22"/>
          <w:lang w:val="en-AU" w:bidi="ar-SA"/>
          <w14:ligatures w14:val="standardContextual"/>
        </w:rPr>
        <w:t>Current Zone: R</w:t>
      </w:r>
      <w:r w:rsidR="00637B5A">
        <w:rPr>
          <w:rFonts w:asciiTheme="minorHAnsi" w:eastAsiaTheme="minorHAnsi" w:hAnsiTheme="minorHAnsi" w:cstheme="minorHAnsi"/>
          <w:b/>
          <w:sz w:val="22"/>
          <w:szCs w:val="22"/>
          <w:lang w:val="en-AU" w:bidi="ar-SA"/>
          <w14:ligatures w14:val="standardContextual"/>
        </w:rPr>
        <w:t>2 -</w:t>
      </w:r>
      <w:r w:rsidRPr="00E42840">
        <w:rPr>
          <w:rFonts w:asciiTheme="minorHAnsi" w:eastAsiaTheme="minorHAnsi" w:hAnsiTheme="minorHAnsi" w:cstheme="minorHAnsi"/>
          <w:b/>
          <w:sz w:val="22"/>
          <w:szCs w:val="22"/>
          <w:lang w:val="en-AU" w:bidi="ar-SA"/>
          <w14:ligatures w14:val="standardContextual"/>
        </w:rPr>
        <w:t xml:space="preserve"> </w:t>
      </w:r>
      <w:r w:rsidR="00637B5A" w:rsidRPr="00637B5A">
        <w:rPr>
          <w:rFonts w:asciiTheme="minorHAnsi" w:eastAsiaTheme="minorHAnsi" w:hAnsiTheme="minorHAnsi" w:cstheme="minorHAnsi"/>
          <w:b/>
          <w:sz w:val="22"/>
          <w:szCs w:val="22"/>
          <w:lang w:val="en-AU"/>
          <w14:ligatures w14:val="standardContextual"/>
        </w:rPr>
        <w:t>Low Density Residential</w:t>
      </w:r>
    </w:p>
    <w:p w14:paraId="2D95A85E" w14:textId="77777777" w:rsidR="00172241" w:rsidRPr="00E42840" w:rsidRDefault="00172241" w:rsidP="00BA58C8">
      <w:pPr>
        <w:autoSpaceDE w:val="0"/>
        <w:autoSpaceDN w:val="0"/>
        <w:adjustRightInd w:val="0"/>
        <w:spacing w:after="0"/>
        <w:jc w:val="left"/>
        <w:rPr>
          <w:rFonts w:asciiTheme="minorHAnsi" w:eastAsiaTheme="minorHAnsi" w:hAnsiTheme="minorHAnsi" w:cstheme="minorHAnsi"/>
          <w:b/>
          <w:sz w:val="22"/>
          <w:szCs w:val="22"/>
          <w:lang w:val="en-AU" w:bidi="ar-SA"/>
          <w14:ligatures w14:val="standardContextual"/>
        </w:rPr>
      </w:pPr>
    </w:p>
    <w:p w14:paraId="79A5B188" w14:textId="77777777" w:rsidR="00BA58C8" w:rsidRPr="00E42840" w:rsidRDefault="00BA58C8" w:rsidP="00172241">
      <w:pPr>
        <w:autoSpaceDE w:val="0"/>
        <w:autoSpaceDN w:val="0"/>
        <w:adjustRightInd w:val="0"/>
        <w:spacing w:after="0" w:line="276" w:lineRule="auto"/>
        <w:jc w:val="left"/>
        <w:rPr>
          <w:rFonts w:asciiTheme="minorHAnsi" w:eastAsiaTheme="minorHAnsi" w:hAnsiTheme="minorHAnsi" w:cstheme="minorHAnsi"/>
          <w:bCs w:val="0"/>
          <w:sz w:val="22"/>
          <w:szCs w:val="22"/>
          <w:lang w:val="en-AU" w:bidi="ar-SA"/>
          <w14:ligatures w14:val="standardContextual"/>
        </w:rPr>
      </w:pPr>
      <w:r w:rsidRPr="00E42840">
        <w:rPr>
          <w:rFonts w:asciiTheme="minorHAnsi" w:eastAsiaTheme="minorHAnsi" w:hAnsiTheme="minorHAnsi" w:cstheme="minorHAnsi"/>
          <w:b/>
          <w:sz w:val="22"/>
          <w:szCs w:val="22"/>
          <w:lang w:val="en-AU" w:bidi="ar-SA"/>
          <w14:ligatures w14:val="standardContextual"/>
        </w:rPr>
        <w:t>Flood Control lot</w:t>
      </w:r>
      <w:r w:rsidRPr="00E42840">
        <w:rPr>
          <w:rFonts w:asciiTheme="minorHAnsi" w:eastAsiaTheme="minorHAnsi" w:hAnsiTheme="minorHAnsi" w:cstheme="minorHAnsi"/>
          <w:bCs w:val="0"/>
          <w:sz w:val="22"/>
          <w:szCs w:val="22"/>
          <w:lang w:val="en-AU" w:bidi="ar-SA"/>
          <w14:ligatures w14:val="standardContextual"/>
        </w:rPr>
        <w:t>: Is not flood control Lot</w:t>
      </w:r>
    </w:p>
    <w:p w14:paraId="6498B19B" w14:textId="5891C51A" w:rsidR="00BA58C8" w:rsidRPr="00E42840" w:rsidRDefault="00BA58C8" w:rsidP="00172241">
      <w:pPr>
        <w:autoSpaceDE w:val="0"/>
        <w:autoSpaceDN w:val="0"/>
        <w:adjustRightInd w:val="0"/>
        <w:spacing w:after="0" w:line="276" w:lineRule="auto"/>
        <w:jc w:val="left"/>
        <w:rPr>
          <w:rFonts w:asciiTheme="minorHAnsi" w:eastAsiaTheme="minorHAnsi" w:hAnsiTheme="minorHAnsi" w:cstheme="minorHAnsi"/>
          <w:bCs w:val="0"/>
          <w:sz w:val="22"/>
          <w:szCs w:val="22"/>
          <w:lang w:val="en-AU" w:bidi="ar-SA"/>
          <w14:ligatures w14:val="standardContextual"/>
        </w:rPr>
      </w:pPr>
      <w:r w:rsidRPr="00E42840">
        <w:rPr>
          <w:rFonts w:asciiTheme="minorHAnsi" w:eastAsiaTheme="minorHAnsi" w:hAnsiTheme="minorHAnsi" w:cstheme="minorHAnsi"/>
          <w:b/>
          <w:sz w:val="22"/>
          <w:szCs w:val="22"/>
          <w:lang w:val="en-AU" w:bidi="ar-SA"/>
          <w14:ligatures w14:val="standardContextual"/>
        </w:rPr>
        <w:t>Bushfire prone</w:t>
      </w:r>
      <w:r w:rsidRPr="00E42840">
        <w:rPr>
          <w:rFonts w:asciiTheme="minorHAnsi" w:eastAsiaTheme="minorHAnsi" w:hAnsiTheme="minorHAnsi" w:cstheme="minorHAnsi"/>
          <w:bCs w:val="0"/>
          <w:sz w:val="22"/>
          <w:szCs w:val="22"/>
          <w:lang w:val="en-AU" w:bidi="ar-SA"/>
          <w14:ligatures w14:val="standardContextual"/>
        </w:rPr>
        <w:t>: Not within a bushfire zone</w:t>
      </w:r>
    </w:p>
    <w:p w14:paraId="50E2633F" w14:textId="0A4D7518" w:rsidR="00BA58C8" w:rsidRPr="00E42840" w:rsidRDefault="00BA58C8" w:rsidP="00172241">
      <w:pPr>
        <w:autoSpaceDE w:val="0"/>
        <w:autoSpaceDN w:val="0"/>
        <w:adjustRightInd w:val="0"/>
        <w:spacing w:after="0" w:line="276" w:lineRule="auto"/>
        <w:jc w:val="left"/>
        <w:rPr>
          <w:rFonts w:asciiTheme="minorHAnsi" w:eastAsiaTheme="minorHAnsi" w:hAnsiTheme="minorHAnsi" w:cstheme="minorHAnsi"/>
          <w:bCs w:val="0"/>
          <w:sz w:val="22"/>
          <w:szCs w:val="22"/>
          <w:lang w:val="en-AU" w:bidi="ar-SA"/>
          <w14:ligatures w14:val="standardContextual"/>
        </w:rPr>
      </w:pPr>
      <w:r w:rsidRPr="00E42840">
        <w:rPr>
          <w:rFonts w:asciiTheme="minorHAnsi" w:eastAsiaTheme="minorHAnsi" w:hAnsiTheme="minorHAnsi" w:cstheme="minorHAnsi"/>
          <w:b/>
          <w:sz w:val="22"/>
          <w:szCs w:val="22"/>
          <w:lang w:val="en-AU" w:bidi="ar-SA"/>
          <w14:ligatures w14:val="standardContextual"/>
        </w:rPr>
        <w:t>Heritage conservation ar</w:t>
      </w:r>
      <w:r w:rsidR="008D56AA" w:rsidRPr="00E42840">
        <w:rPr>
          <w:rFonts w:asciiTheme="minorHAnsi" w:eastAsiaTheme="minorHAnsi" w:hAnsiTheme="minorHAnsi" w:cstheme="minorHAnsi"/>
          <w:b/>
          <w:sz w:val="22"/>
          <w:szCs w:val="22"/>
          <w:lang w:val="en-AU" w:bidi="ar-SA"/>
          <w14:ligatures w14:val="standardContextual"/>
        </w:rPr>
        <w:t>ea</w:t>
      </w:r>
      <w:r w:rsidRPr="00E42840">
        <w:rPr>
          <w:rFonts w:asciiTheme="minorHAnsi" w:eastAsiaTheme="minorHAnsi" w:hAnsiTheme="minorHAnsi" w:cstheme="minorHAnsi"/>
          <w:bCs w:val="0"/>
          <w:sz w:val="22"/>
          <w:szCs w:val="22"/>
          <w:lang w:val="en-AU" w:bidi="ar-SA"/>
          <w14:ligatures w14:val="standardContextual"/>
        </w:rPr>
        <w:t>: Not within a heritage or draft heritage conservation area</w:t>
      </w:r>
    </w:p>
    <w:p w14:paraId="18063CDC" w14:textId="1544C530" w:rsidR="00BA58C8" w:rsidRPr="00E42840" w:rsidRDefault="00BA58C8" w:rsidP="00172241">
      <w:pPr>
        <w:autoSpaceDE w:val="0"/>
        <w:autoSpaceDN w:val="0"/>
        <w:adjustRightInd w:val="0"/>
        <w:spacing w:after="0" w:line="276" w:lineRule="auto"/>
        <w:jc w:val="left"/>
        <w:rPr>
          <w:rFonts w:asciiTheme="minorHAnsi" w:eastAsiaTheme="minorHAnsi" w:hAnsiTheme="minorHAnsi" w:cstheme="minorHAnsi"/>
          <w:bCs w:val="0"/>
          <w:sz w:val="22"/>
          <w:szCs w:val="22"/>
          <w:lang w:val="en-AU" w:bidi="ar-SA"/>
          <w14:ligatures w14:val="standardContextual"/>
        </w:rPr>
      </w:pPr>
      <w:r w:rsidRPr="00E42840">
        <w:rPr>
          <w:rFonts w:asciiTheme="minorHAnsi" w:eastAsiaTheme="minorHAnsi" w:hAnsiTheme="minorHAnsi" w:cstheme="minorHAnsi"/>
          <w:b/>
          <w:sz w:val="22"/>
          <w:szCs w:val="22"/>
          <w:lang w:val="en-AU" w:bidi="ar-SA"/>
          <w14:ligatures w14:val="standardContextual"/>
        </w:rPr>
        <w:t>Local Heritage item</w:t>
      </w:r>
      <w:r w:rsidRPr="00E42840">
        <w:rPr>
          <w:rFonts w:asciiTheme="minorHAnsi" w:eastAsiaTheme="minorHAnsi" w:hAnsiTheme="minorHAnsi" w:cstheme="minorHAnsi"/>
          <w:bCs w:val="0"/>
          <w:sz w:val="22"/>
          <w:szCs w:val="22"/>
          <w:lang w:val="en-AU" w:bidi="ar-SA"/>
          <w14:ligatures w14:val="standardContextual"/>
        </w:rPr>
        <w:t>: Not a local heritage item or a draft local heritage item</w:t>
      </w:r>
    </w:p>
    <w:p w14:paraId="5475B4B7" w14:textId="14156EB5" w:rsidR="00BA58C8" w:rsidRPr="00E42840" w:rsidRDefault="00BA58C8" w:rsidP="00172241">
      <w:pPr>
        <w:spacing w:line="276" w:lineRule="auto"/>
        <w:rPr>
          <w:rFonts w:asciiTheme="minorHAnsi" w:eastAsiaTheme="minorHAnsi" w:hAnsiTheme="minorHAnsi" w:cstheme="minorHAnsi"/>
          <w:bCs w:val="0"/>
          <w:sz w:val="22"/>
          <w:szCs w:val="22"/>
          <w:lang w:val="en-AU" w:bidi="ar-SA"/>
          <w14:ligatures w14:val="standardContextual"/>
        </w:rPr>
      </w:pPr>
      <w:r w:rsidRPr="00E42840">
        <w:rPr>
          <w:rFonts w:asciiTheme="minorHAnsi" w:eastAsiaTheme="minorHAnsi" w:hAnsiTheme="minorHAnsi" w:cstheme="minorHAnsi"/>
          <w:b/>
          <w:sz w:val="22"/>
          <w:szCs w:val="22"/>
          <w:lang w:val="en-AU" w:bidi="ar-SA"/>
          <w14:ligatures w14:val="standardContextual"/>
        </w:rPr>
        <w:t>Development category</w:t>
      </w:r>
      <w:r w:rsidRPr="00E42840">
        <w:rPr>
          <w:rFonts w:asciiTheme="minorHAnsi" w:eastAsiaTheme="minorHAnsi" w:hAnsiTheme="minorHAnsi" w:cstheme="minorHAnsi"/>
          <w:bCs w:val="0"/>
          <w:sz w:val="22"/>
          <w:szCs w:val="22"/>
          <w:lang w:val="en-AU" w:bidi="ar-SA"/>
          <w14:ligatures w14:val="standardContextual"/>
        </w:rPr>
        <w:t xml:space="preserve">: </w:t>
      </w:r>
      <w:r w:rsidR="005073B7" w:rsidRPr="00E42840">
        <w:rPr>
          <w:rFonts w:asciiTheme="minorHAnsi" w:eastAsiaTheme="minorHAnsi" w:hAnsiTheme="minorHAnsi" w:cstheme="minorHAnsi"/>
          <w:bCs w:val="0"/>
          <w:sz w:val="22"/>
          <w:szCs w:val="22"/>
          <w:lang w:val="en-AU" w:bidi="ar-SA"/>
          <w14:ligatures w14:val="standardContextual"/>
        </w:rPr>
        <w:t>Single</w:t>
      </w:r>
      <w:r w:rsidRPr="00E42840">
        <w:rPr>
          <w:rFonts w:asciiTheme="minorHAnsi" w:eastAsiaTheme="minorHAnsi" w:hAnsiTheme="minorHAnsi" w:cstheme="minorHAnsi"/>
          <w:bCs w:val="0"/>
          <w:sz w:val="22"/>
          <w:szCs w:val="22"/>
          <w:lang w:val="en-AU" w:bidi="ar-SA"/>
          <w14:ligatures w14:val="standardContextual"/>
        </w:rPr>
        <w:t xml:space="preserve"> storey </w:t>
      </w:r>
      <w:r w:rsidR="006910A8">
        <w:rPr>
          <w:rFonts w:asciiTheme="minorHAnsi" w:eastAsiaTheme="minorHAnsi" w:hAnsiTheme="minorHAnsi" w:cstheme="minorHAnsi"/>
          <w:bCs w:val="0"/>
          <w:sz w:val="22"/>
          <w:szCs w:val="22"/>
          <w:lang w:val="en-AU" w:bidi="ar-SA"/>
          <w14:ligatures w14:val="standardContextual"/>
        </w:rPr>
        <w:t xml:space="preserve">addition to </w:t>
      </w:r>
      <w:r w:rsidR="00EB0422">
        <w:rPr>
          <w:rFonts w:asciiTheme="minorHAnsi" w:eastAsiaTheme="minorHAnsi" w:hAnsiTheme="minorHAnsi" w:cstheme="minorHAnsi"/>
          <w:bCs w:val="0"/>
          <w:sz w:val="22"/>
          <w:szCs w:val="22"/>
          <w:lang w:val="en-AU" w:bidi="ar-SA"/>
          <w14:ligatures w14:val="standardContextual"/>
        </w:rPr>
        <w:t>an existing dwelling</w:t>
      </w:r>
    </w:p>
    <w:p w14:paraId="4E9083E1" w14:textId="192D2C2E" w:rsidR="00172241" w:rsidRPr="00E42840" w:rsidRDefault="00172241" w:rsidP="00172241">
      <w:pPr>
        <w:autoSpaceDE w:val="0"/>
        <w:autoSpaceDN w:val="0"/>
        <w:adjustRightInd w:val="0"/>
        <w:spacing w:after="0" w:line="276" w:lineRule="auto"/>
        <w:jc w:val="left"/>
        <w:rPr>
          <w:rFonts w:asciiTheme="minorHAnsi" w:eastAsiaTheme="minorHAnsi" w:hAnsiTheme="minorHAnsi" w:cstheme="minorHAnsi"/>
          <w:b/>
          <w:sz w:val="22"/>
          <w:szCs w:val="22"/>
          <w:lang w:val="en-AU" w:bidi="ar-SA"/>
          <w14:ligatures w14:val="standardContextual"/>
        </w:rPr>
      </w:pPr>
      <w:r w:rsidRPr="00E42840">
        <w:rPr>
          <w:rFonts w:asciiTheme="minorHAnsi" w:eastAsiaTheme="minorHAnsi" w:hAnsiTheme="minorHAnsi" w:cstheme="minorHAnsi"/>
          <w:b/>
          <w:sz w:val="22"/>
          <w:szCs w:val="22"/>
          <w:lang w:val="en-AU" w:bidi="ar-SA"/>
          <w14:ligatures w14:val="standardContextual"/>
        </w:rPr>
        <w:t>N</w:t>
      </w:r>
      <w:r w:rsidR="004B41D1">
        <w:rPr>
          <w:rFonts w:asciiTheme="minorHAnsi" w:eastAsiaTheme="minorHAnsi" w:hAnsiTheme="minorHAnsi" w:cstheme="minorHAnsi"/>
          <w:b/>
          <w:sz w:val="22"/>
          <w:szCs w:val="22"/>
          <w:lang w:val="en-AU" w:bidi="ar-SA"/>
          <w14:ligatures w14:val="standardContextual"/>
        </w:rPr>
        <w:t>C</w:t>
      </w:r>
      <w:r w:rsidRPr="00E42840">
        <w:rPr>
          <w:rFonts w:asciiTheme="minorHAnsi" w:eastAsiaTheme="minorHAnsi" w:hAnsiTheme="minorHAnsi" w:cstheme="minorHAnsi"/>
          <w:b/>
          <w:sz w:val="22"/>
          <w:szCs w:val="22"/>
          <w:lang w:val="en-AU" w:bidi="ar-SA"/>
          <w14:ligatures w14:val="standardContextual"/>
        </w:rPr>
        <w:t>C 20</w:t>
      </w:r>
      <w:r w:rsidR="004B41D1">
        <w:rPr>
          <w:rFonts w:asciiTheme="minorHAnsi" w:eastAsiaTheme="minorHAnsi" w:hAnsiTheme="minorHAnsi" w:cstheme="minorHAnsi"/>
          <w:b/>
          <w:sz w:val="22"/>
          <w:szCs w:val="22"/>
          <w:lang w:val="en-AU" w:bidi="ar-SA"/>
          <w14:ligatures w14:val="standardContextual"/>
        </w:rPr>
        <w:t>22</w:t>
      </w:r>
      <w:r w:rsidRPr="00E42840">
        <w:rPr>
          <w:rFonts w:asciiTheme="minorHAnsi" w:eastAsiaTheme="minorHAnsi" w:hAnsiTheme="minorHAnsi" w:cstheme="minorHAnsi"/>
          <w:b/>
          <w:sz w:val="22"/>
          <w:szCs w:val="22"/>
          <w:lang w:val="en-AU" w:bidi="ar-SA"/>
          <w14:ligatures w14:val="standardContextual"/>
        </w:rPr>
        <w:t xml:space="preserve"> classification – Class 1a and 10a Structures</w:t>
      </w:r>
    </w:p>
    <w:p w14:paraId="19201C24" w14:textId="47AA40D1" w:rsidR="00172241" w:rsidRDefault="00172241" w:rsidP="00172241">
      <w:pPr>
        <w:autoSpaceDE w:val="0"/>
        <w:autoSpaceDN w:val="0"/>
        <w:adjustRightInd w:val="0"/>
        <w:spacing w:after="0" w:line="276" w:lineRule="auto"/>
        <w:jc w:val="left"/>
        <w:rPr>
          <w:rFonts w:asciiTheme="minorHAnsi" w:eastAsiaTheme="minorHAnsi" w:hAnsiTheme="minorHAnsi" w:cstheme="minorHAnsi"/>
          <w:bCs w:val="0"/>
          <w:sz w:val="22"/>
          <w:szCs w:val="22"/>
          <w:lang w:val="en-AU" w:bidi="ar-SA"/>
          <w14:ligatures w14:val="standardContextual"/>
        </w:rPr>
      </w:pPr>
      <w:r w:rsidRPr="00E42840">
        <w:rPr>
          <w:rFonts w:asciiTheme="minorHAnsi" w:eastAsiaTheme="minorHAnsi" w:hAnsiTheme="minorHAnsi" w:cstheme="minorHAnsi"/>
          <w:bCs w:val="0"/>
          <w:sz w:val="22"/>
          <w:szCs w:val="22"/>
          <w:lang w:val="en-AU" w:bidi="ar-SA"/>
          <w14:ligatures w14:val="standardContextual"/>
        </w:rPr>
        <w:t xml:space="preserve">The proposed works </w:t>
      </w:r>
      <w:r w:rsidR="0047775A">
        <w:rPr>
          <w:rFonts w:asciiTheme="minorHAnsi" w:eastAsiaTheme="minorHAnsi" w:hAnsiTheme="minorHAnsi" w:cstheme="minorHAnsi"/>
          <w:bCs w:val="0"/>
          <w:sz w:val="22"/>
          <w:szCs w:val="22"/>
          <w:lang w:val="en-AU" w:bidi="ar-SA"/>
          <w14:ligatures w14:val="standardContextual"/>
        </w:rPr>
        <w:t xml:space="preserve">are an addition to the existing dwelling, and include: </w:t>
      </w:r>
    </w:p>
    <w:p w14:paraId="3E6A310A" w14:textId="16675F26" w:rsidR="0047775A" w:rsidRDefault="00B1533E" w:rsidP="000C3905">
      <w:pPr>
        <w:pStyle w:val="ListParagraph"/>
        <w:numPr>
          <w:ilvl w:val="0"/>
          <w:numId w:val="10"/>
        </w:numPr>
        <w:autoSpaceDE w:val="0"/>
        <w:autoSpaceDN w:val="0"/>
        <w:adjustRightInd w:val="0"/>
        <w:spacing w:after="0" w:line="276" w:lineRule="auto"/>
        <w:jc w:val="left"/>
        <w:rPr>
          <w:rFonts w:asciiTheme="minorHAnsi" w:eastAsiaTheme="minorHAnsi" w:hAnsiTheme="minorHAnsi" w:cstheme="minorHAnsi"/>
          <w:bCs w:val="0"/>
          <w:sz w:val="22"/>
          <w:szCs w:val="22"/>
          <w:lang w:val="en-AU"/>
          <w14:ligatures w14:val="standardContextual"/>
        </w:rPr>
      </w:pPr>
      <w:r>
        <w:rPr>
          <w:rFonts w:asciiTheme="minorHAnsi" w:eastAsiaTheme="minorHAnsi" w:hAnsiTheme="minorHAnsi" w:cstheme="minorHAnsi"/>
          <w:bCs w:val="0"/>
          <w:sz w:val="22"/>
          <w:szCs w:val="22"/>
          <w:lang w:val="en-AU"/>
          <w14:ligatures w14:val="standardContextual"/>
        </w:rPr>
        <w:t>Construction of a new master bedroom and ensuite</w:t>
      </w:r>
    </w:p>
    <w:p w14:paraId="73FA105F" w14:textId="07ABCF47" w:rsidR="00B1533E" w:rsidRDefault="00B1533E" w:rsidP="000C3905">
      <w:pPr>
        <w:pStyle w:val="ListParagraph"/>
        <w:numPr>
          <w:ilvl w:val="0"/>
          <w:numId w:val="10"/>
        </w:numPr>
        <w:autoSpaceDE w:val="0"/>
        <w:autoSpaceDN w:val="0"/>
        <w:adjustRightInd w:val="0"/>
        <w:spacing w:after="0" w:line="276" w:lineRule="auto"/>
        <w:jc w:val="left"/>
        <w:rPr>
          <w:rFonts w:asciiTheme="minorHAnsi" w:eastAsiaTheme="minorHAnsi" w:hAnsiTheme="minorHAnsi" w:cstheme="minorHAnsi"/>
          <w:bCs w:val="0"/>
          <w:sz w:val="22"/>
          <w:szCs w:val="22"/>
          <w:lang w:val="en-AU"/>
          <w14:ligatures w14:val="standardContextual"/>
        </w:rPr>
      </w:pPr>
      <w:r>
        <w:rPr>
          <w:rFonts w:asciiTheme="minorHAnsi" w:eastAsiaTheme="minorHAnsi" w:hAnsiTheme="minorHAnsi" w:cstheme="minorHAnsi"/>
          <w:bCs w:val="0"/>
          <w:sz w:val="22"/>
          <w:szCs w:val="22"/>
          <w:lang w:val="en-AU"/>
          <w14:ligatures w14:val="standardContextual"/>
        </w:rPr>
        <w:t>Construction of a new living room space</w:t>
      </w:r>
    </w:p>
    <w:p w14:paraId="38E97996" w14:textId="1F318F31" w:rsidR="00B1533E" w:rsidRDefault="00B1533E" w:rsidP="000C3905">
      <w:pPr>
        <w:pStyle w:val="ListParagraph"/>
        <w:numPr>
          <w:ilvl w:val="0"/>
          <w:numId w:val="10"/>
        </w:numPr>
        <w:autoSpaceDE w:val="0"/>
        <w:autoSpaceDN w:val="0"/>
        <w:adjustRightInd w:val="0"/>
        <w:spacing w:after="0" w:line="276" w:lineRule="auto"/>
        <w:jc w:val="left"/>
        <w:rPr>
          <w:rFonts w:asciiTheme="minorHAnsi" w:eastAsiaTheme="minorHAnsi" w:hAnsiTheme="minorHAnsi" w:cstheme="minorHAnsi"/>
          <w:bCs w:val="0"/>
          <w:sz w:val="22"/>
          <w:szCs w:val="22"/>
          <w:lang w:val="en-AU"/>
          <w14:ligatures w14:val="standardContextual"/>
        </w:rPr>
      </w:pPr>
      <w:r>
        <w:rPr>
          <w:rFonts w:asciiTheme="minorHAnsi" w:eastAsiaTheme="minorHAnsi" w:hAnsiTheme="minorHAnsi" w:cstheme="minorHAnsi"/>
          <w:bCs w:val="0"/>
          <w:sz w:val="22"/>
          <w:szCs w:val="22"/>
          <w:lang w:val="en-AU"/>
          <w14:ligatures w14:val="standardContextual"/>
        </w:rPr>
        <w:t xml:space="preserve">Construction of </w:t>
      </w:r>
      <w:r w:rsidR="0039200A">
        <w:rPr>
          <w:rFonts w:asciiTheme="minorHAnsi" w:eastAsiaTheme="minorHAnsi" w:hAnsiTheme="minorHAnsi" w:cstheme="minorHAnsi"/>
          <w:bCs w:val="0"/>
          <w:sz w:val="22"/>
          <w:szCs w:val="22"/>
          <w:lang w:val="en-AU"/>
          <w14:ligatures w14:val="standardContextual"/>
        </w:rPr>
        <w:t>two decks</w:t>
      </w:r>
    </w:p>
    <w:p w14:paraId="469452C7" w14:textId="2EB55C32" w:rsidR="00D7545F" w:rsidRPr="000C3905" w:rsidRDefault="00D7545F" w:rsidP="000C3905">
      <w:pPr>
        <w:pStyle w:val="ListParagraph"/>
        <w:numPr>
          <w:ilvl w:val="0"/>
          <w:numId w:val="10"/>
        </w:numPr>
        <w:autoSpaceDE w:val="0"/>
        <w:autoSpaceDN w:val="0"/>
        <w:adjustRightInd w:val="0"/>
        <w:spacing w:after="0" w:line="276" w:lineRule="auto"/>
        <w:jc w:val="left"/>
        <w:rPr>
          <w:rFonts w:asciiTheme="minorHAnsi" w:eastAsiaTheme="minorHAnsi" w:hAnsiTheme="minorHAnsi" w:cstheme="minorHAnsi"/>
          <w:bCs w:val="0"/>
          <w:sz w:val="22"/>
          <w:szCs w:val="22"/>
          <w:lang w:val="en-AU"/>
          <w14:ligatures w14:val="standardContextual"/>
        </w:rPr>
      </w:pPr>
      <w:r>
        <w:rPr>
          <w:rFonts w:asciiTheme="minorHAnsi" w:eastAsiaTheme="minorHAnsi" w:hAnsiTheme="minorHAnsi" w:cstheme="minorHAnsi"/>
          <w:bCs w:val="0"/>
          <w:sz w:val="22"/>
          <w:szCs w:val="22"/>
          <w:lang w:val="en-AU"/>
          <w14:ligatures w14:val="standardContextual"/>
        </w:rPr>
        <w:t>Alteration of a living room into a bedroom and hallway</w:t>
      </w:r>
    </w:p>
    <w:p w14:paraId="18FBD685" w14:textId="77777777" w:rsidR="0027788E" w:rsidRDefault="0027788E" w:rsidP="00172241">
      <w:pPr>
        <w:autoSpaceDE w:val="0"/>
        <w:autoSpaceDN w:val="0"/>
        <w:adjustRightInd w:val="0"/>
        <w:spacing w:after="0" w:line="276" w:lineRule="auto"/>
        <w:jc w:val="left"/>
        <w:rPr>
          <w:rFonts w:asciiTheme="minorHAnsi" w:eastAsiaTheme="minorHAnsi" w:hAnsiTheme="minorHAnsi" w:cstheme="minorHAnsi"/>
          <w:bCs w:val="0"/>
          <w:sz w:val="22"/>
          <w:szCs w:val="22"/>
          <w:lang w:val="en-AU" w:bidi="ar-SA"/>
          <w14:ligatures w14:val="standardContextual"/>
        </w:rPr>
      </w:pPr>
    </w:p>
    <w:p w14:paraId="31DC33E2" w14:textId="06D6A49B" w:rsidR="00172241" w:rsidRPr="00E42840" w:rsidRDefault="00172241" w:rsidP="00172241">
      <w:pPr>
        <w:autoSpaceDE w:val="0"/>
        <w:autoSpaceDN w:val="0"/>
        <w:adjustRightInd w:val="0"/>
        <w:spacing w:after="0" w:line="276" w:lineRule="auto"/>
        <w:jc w:val="left"/>
        <w:rPr>
          <w:rFonts w:asciiTheme="minorHAnsi" w:eastAsiaTheme="minorHAnsi" w:hAnsiTheme="minorHAnsi" w:cstheme="minorHAnsi"/>
          <w:bCs w:val="0"/>
          <w:sz w:val="22"/>
          <w:szCs w:val="22"/>
          <w:lang w:val="en-AU" w:bidi="ar-SA"/>
          <w14:ligatures w14:val="standardContextual"/>
        </w:rPr>
      </w:pPr>
      <w:r w:rsidRPr="00E42840">
        <w:rPr>
          <w:rFonts w:asciiTheme="minorHAnsi" w:eastAsiaTheme="minorHAnsi" w:hAnsiTheme="minorHAnsi" w:cstheme="minorHAnsi"/>
          <w:bCs w:val="0"/>
          <w:sz w:val="22"/>
          <w:szCs w:val="22"/>
          <w:lang w:val="en-AU" w:bidi="ar-SA"/>
          <w14:ligatures w14:val="standardContextual"/>
        </w:rPr>
        <w:t xml:space="preserve">Please </w:t>
      </w:r>
      <w:r w:rsidR="0047775A">
        <w:rPr>
          <w:rFonts w:asciiTheme="minorHAnsi" w:eastAsiaTheme="minorHAnsi" w:hAnsiTheme="minorHAnsi" w:cstheme="minorHAnsi"/>
          <w:bCs w:val="0"/>
          <w:sz w:val="22"/>
          <w:szCs w:val="22"/>
          <w:lang w:val="en-AU" w:bidi="ar-SA"/>
          <w14:ligatures w14:val="standardContextual"/>
        </w:rPr>
        <w:t>r</w:t>
      </w:r>
      <w:r w:rsidRPr="00E42840">
        <w:rPr>
          <w:rFonts w:asciiTheme="minorHAnsi" w:eastAsiaTheme="minorHAnsi" w:hAnsiTheme="minorHAnsi" w:cstheme="minorHAnsi"/>
          <w:bCs w:val="0"/>
          <w:sz w:val="22"/>
          <w:szCs w:val="22"/>
          <w:lang w:val="en-AU" w:bidi="ar-SA"/>
          <w14:ligatures w14:val="standardContextual"/>
        </w:rPr>
        <w:t xml:space="preserve">efer to the architectural plans included with this DA prepared by </w:t>
      </w:r>
      <w:r w:rsidR="00EB0422">
        <w:rPr>
          <w:rFonts w:asciiTheme="minorHAnsi" w:eastAsiaTheme="minorHAnsi" w:hAnsiTheme="minorHAnsi" w:cstheme="minorHAnsi"/>
          <w:bCs w:val="0"/>
          <w:sz w:val="22"/>
          <w:szCs w:val="22"/>
          <w:lang w:val="en-AU" w:bidi="ar-SA"/>
          <w14:ligatures w14:val="standardContextual"/>
        </w:rPr>
        <w:t>JMA Architecture</w:t>
      </w:r>
      <w:r w:rsidRPr="00E42840">
        <w:rPr>
          <w:rFonts w:asciiTheme="minorHAnsi" w:eastAsiaTheme="minorHAnsi" w:hAnsiTheme="minorHAnsi" w:cstheme="minorHAnsi"/>
          <w:bCs w:val="0"/>
          <w:sz w:val="22"/>
          <w:szCs w:val="22"/>
          <w:lang w:val="en-AU" w:bidi="ar-SA"/>
          <w14:ligatures w14:val="standardContextual"/>
        </w:rPr>
        <w:t xml:space="preserve"> for full details</w:t>
      </w:r>
      <w:r w:rsidR="00EB0422">
        <w:rPr>
          <w:rFonts w:asciiTheme="minorHAnsi" w:eastAsiaTheme="minorHAnsi" w:hAnsiTheme="minorHAnsi" w:cstheme="minorHAnsi"/>
          <w:bCs w:val="0"/>
          <w:sz w:val="22"/>
          <w:szCs w:val="22"/>
          <w:lang w:val="en-AU" w:bidi="ar-SA"/>
          <w14:ligatures w14:val="standardContextual"/>
        </w:rPr>
        <w:t xml:space="preserve"> </w:t>
      </w:r>
      <w:r w:rsidRPr="00E42840">
        <w:rPr>
          <w:rFonts w:asciiTheme="minorHAnsi" w:eastAsiaTheme="minorHAnsi" w:hAnsiTheme="minorHAnsi" w:cstheme="minorHAnsi"/>
          <w:bCs w:val="0"/>
          <w:sz w:val="22"/>
          <w:szCs w:val="22"/>
          <w:lang w:val="en-AU" w:bidi="ar-SA"/>
          <w14:ligatures w14:val="standardContextual"/>
        </w:rPr>
        <w:t>of the proposal.</w:t>
      </w:r>
    </w:p>
    <w:p w14:paraId="1250C773" w14:textId="77777777" w:rsidR="008D56AA" w:rsidRPr="00E42840" w:rsidRDefault="008D56AA" w:rsidP="00172241">
      <w:pPr>
        <w:autoSpaceDE w:val="0"/>
        <w:autoSpaceDN w:val="0"/>
        <w:adjustRightInd w:val="0"/>
        <w:spacing w:after="0" w:line="276" w:lineRule="auto"/>
        <w:jc w:val="left"/>
        <w:rPr>
          <w:rFonts w:asciiTheme="minorHAnsi" w:eastAsiaTheme="minorHAnsi" w:hAnsiTheme="minorHAnsi" w:cstheme="minorHAnsi"/>
          <w:bCs w:val="0"/>
          <w:sz w:val="22"/>
          <w:szCs w:val="22"/>
          <w:lang w:val="en-AU" w:bidi="ar-SA"/>
          <w14:ligatures w14:val="standardContextual"/>
        </w:rPr>
      </w:pPr>
    </w:p>
    <w:p w14:paraId="2E60E55C" w14:textId="51A2074B" w:rsidR="00987E3F" w:rsidRPr="00E42840" w:rsidRDefault="0061799D" w:rsidP="00987E3F">
      <w:pPr>
        <w:pStyle w:val="Heading1"/>
        <w:numPr>
          <w:ilvl w:val="0"/>
          <w:numId w:val="2"/>
        </w:numPr>
        <w:ind w:left="567" w:hanging="567"/>
        <w:rPr>
          <w:rFonts w:asciiTheme="minorHAnsi" w:hAnsiTheme="minorHAnsi" w:cstheme="minorHAnsi"/>
          <w:sz w:val="22"/>
          <w:szCs w:val="22"/>
        </w:rPr>
      </w:pPr>
      <w:r w:rsidRPr="00E42840">
        <w:rPr>
          <w:rFonts w:asciiTheme="minorHAnsi" w:hAnsiTheme="minorHAnsi" w:cstheme="minorHAnsi"/>
          <w:sz w:val="22"/>
          <w:szCs w:val="22"/>
        </w:rPr>
        <w:t>Planning Assessment</w:t>
      </w:r>
    </w:p>
    <w:p w14:paraId="2049EEA1" w14:textId="1C23AEFA" w:rsidR="00987E3F" w:rsidRPr="00E42840" w:rsidRDefault="00987E3F" w:rsidP="008D56AA">
      <w:pPr>
        <w:pStyle w:val="Heading2"/>
        <w:numPr>
          <w:ilvl w:val="1"/>
          <w:numId w:val="2"/>
        </w:numPr>
        <w:autoSpaceDE w:val="0"/>
        <w:autoSpaceDN w:val="0"/>
        <w:adjustRightInd w:val="0"/>
        <w:spacing w:before="0" w:after="0"/>
        <w:rPr>
          <w:rFonts w:asciiTheme="minorHAnsi" w:eastAsiaTheme="minorHAnsi" w:hAnsiTheme="minorHAnsi" w:cstheme="minorHAnsi"/>
          <w:szCs w:val="22"/>
          <w:lang w:val="en-AU" w:bidi="ar-SA"/>
          <w14:ligatures w14:val="standardContextual"/>
        </w:rPr>
      </w:pPr>
      <w:r w:rsidRPr="00E42840">
        <w:rPr>
          <w:rFonts w:asciiTheme="minorHAnsi" w:eastAsiaTheme="minorHAnsi" w:hAnsiTheme="minorHAnsi" w:cstheme="minorHAnsi"/>
          <w:szCs w:val="22"/>
          <w:lang w:val="en-AU" w:bidi="ar-SA"/>
          <w14:ligatures w14:val="standardContextual"/>
        </w:rPr>
        <w:t>State Environmental Planning Policies (if any applicable): NO</w:t>
      </w:r>
    </w:p>
    <w:p w14:paraId="4E956614" w14:textId="774D6A85" w:rsidR="00987E3F" w:rsidRPr="00E42840" w:rsidRDefault="00987E3F" w:rsidP="008D56AA">
      <w:pPr>
        <w:pStyle w:val="Heading2"/>
        <w:numPr>
          <w:ilvl w:val="1"/>
          <w:numId w:val="2"/>
        </w:numPr>
        <w:autoSpaceDE w:val="0"/>
        <w:autoSpaceDN w:val="0"/>
        <w:adjustRightInd w:val="0"/>
        <w:spacing w:before="0" w:after="0"/>
        <w:rPr>
          <w:rFonts w:asciiTheme="minorHAnsi" w:eastAsiaTheme="minorHAnsi" w:hAnsiTheme="minorHAnsi" w:cstheme="minorHAnsi"/>
          <w:szCs w:val="22"/>
          <w:lang w:val="en-AU" w:bidi="ar-SA"/>
          <w14:ligatures w14:val="standardContextual"/>
        </w:rPr>
      </w:pPr>
      <w:r w:rsidRPr="00E42840">
        <w:rPr>
          <w:rFonts w:asciiTheme="minorHAnsi" w:eastAsiaTheme="minorHAnsi" w:hAnsiTheme="minorHAnsi" w:cstheme="minorHAnsi"/>
          <w:szCs w:val="22"/>
          <w:lang w:val="en-AU" w:bidi="ar-SA"/>
          <w14:ligatures w14:val="standardContextual"/>
        </w:rPr>
        <w:t xml:space="preserve">Goulburn </w:t>
      </w:r>
      <w:proofErr w:type="spellStart"/>
      <w:r w:rsidRPr="00E42840">
        <w:rPr>
          <w:rFonts w:asciiTheme="minorHAnsi" w:eastAsiaTheme="minorHAnsi" w:hAnsiTheme="minorHAnsi" w:cstheme="minorHAnsi"/>
          <w:szCs w:val="22"/>
          <w:lang w:val="en-AU" w:bidi="ar-SA"/>
          <w14:ligatures w14:val="standardContextual"/>
        </w:rPr>
        <w:t>Mulwaree</w:t>
      </w:r>
      <w:proofErr w:type="spellEnd"/>
      <w:r w:rsidRPr="00E42840">
        <w:rPr>
          <w:rFonts w:asciiTheme="minorHAnsi" w:eastAsiaTheme="minorHAnsi" w:hAnsiTheme="minorHAnsi" w:cstheme="minorHAnsi"/>
          <w:szCs w:val="22"/>
          <w:lang w:val="en-AU" w:bidi="ar-SA"/>
          <w14:ligatures w14:val="standardContextual"/>
        </w:rPr>
        <w:t xml:space="preserve"> Local Environmental Plan (LEP) 2009: </w:t>
      </w:r>
      <w:r w:rsidR="00847888" w:rsidRPr="00E42840">
        <w:rPr>
          <w:rFonts w:asciiTheme="minorHAnsi" w:eastAsiaTheme="minorHAnsi" w:hAnsiTheme="minorHAnsi" w:cstheme="minorHAnsi"/>
          <w:szCs w:val="22"/>
          <w:lang w:val="en-AU" w:bidi="ar-SA"/>
          <w14:ligatures w14:val="standardContextual"/>
        </w:rPr>
        <w:t>YES</w:t>
      </w:r>
    </w:p>
    <w:p w14:paraId="5DF05BBC" w14:textId="1EC75E49" w:rsidR="00987E3F" w:rsidRPr="00E42840" w:rsidRDefault="00987E3F" w:rsidP="008D56AA">
      <w:pPr>
        <w:pStyle w:val="Heading2"/>
        <w:numPr>
          <w:ilvl w:val="1"/>
          <w:numId w:val="2"/>
        </w:numPr>
        <w:autoSpaceDE w:val="0"/>
        <w:autoSpaceDN w:val="0"/>
        <w:adjustRightInd w:val="0"/>
        <w:spacing w:before="0" w:after="0"/>
        <w:rPr>
          <w:rFonts w:asciiTheme="minorHAnsi" w:eastAsiaTheme="minorHAnsi" w:hAnsiTheme="minorHAnsi" w:cstheme="minorHAnsi"/>
          <w:szCs w:val="22"/>
          <w:lang w:val="en-AU" w:bidi="ar-SA"/>
          <w14:ligatures w14:val="standardContextual"/>
        </w:rPr>
      </w:pPr>
      <w:r w:rsidRPr="00E42840">
        <w:rPr>
          <w:rFonts w:asciiTheme="minorHAnsi" w:eastAsiaTheme="minorHAnsi" w:hAnsiTheme="minorHAnsi" w:cstheme="minorHAnsi"/>
          <w:szCs w:val="22"/>
          <w:lang w:val="en-AU" w:bidi="ar-SA"/>
          <w14:ligatures w14:val="standardContextual"/>
        </w:rPr>
        <w:t xml:space="preserve">Goulburn </w:t>
      </w:r>
      <w:proofErr w:type="spellStart"/>
      <w:r w:rsidRPr="00E42840">
        <w:rPr>
          <w:rFonts w:asciiTheme="minorHAnsi" w:eastAsiaTheme="minorHAnsi" w:hAnsiTheme="minorHAnsi" w:cstheme="minorHAnsi"/>
          <w:szCs w:val="22"/>
          <w:lang w:val="en-AU" w:bidi="ar-SA"/>
          <w14:ligatures w14:val="standardContextual"/>
        </w:rPr>
        <w:t>Mulwaree</w:t>
      </w:r>
      <w:proofErr w:type="spellEnd"/>
      <w:r w:rsidRPr="00E42840">
        <w:rPr>
          <w:rFonts w:asciiTheme="minorHAnsi" w:eastAsiaTheme="minorHAnsi" w:hAnsiTheme="minorHAnsi" w:cstheme="minorHAnsi"/>
          <w:szCs w:val="22"/>
          <w:lang w:val="en-AU" w:bidi="ar-SA"/>
          <w14:ligatures w14:val="standardContextual"/>
        </w:rPr>
        <w:t xml:space="preserve"> Development Control Plan (DCP) 2009: Y</w:t>
      </w:r>
      <w:r w:rsidR="00847888" w:rsidRPr="00E42840">
        <w:rPr>
          <w:rFonts w:asciiTheme="minorHAnsi" w:eastAsiaTheme="minorHAnsi" w:hAnsiTheme="minorHAnsi" w:cstheme="minorHAnsi"/>
          <w:szCs w:val="22"/>
          <w:lang w:val="en-AU" w:bidi="ar-SA"/>
          <w14:ligatures w14:val="standardContextual"/>
        </w:rPr>
        <w:t>ES</w:t>
      </w:r>
    </w:p>
    <w:p w14:paraId="2B4451DD" w14:textId="77777777" w:rsidR="00987E3F" w:rsidRPr="00E42840" w:rsidRDefault="00987E3F" w:rsidP="008D56AA">
      <w:pPr>
        <w:spacing w:after="0"/>
        <w:rPr>
          <w:rFonts w:asciiTheme="minorHAnsi" w:eastAsiaTheme="minorHAnsi" w:hAnsiTheme="minorHAnsi" w:cstheme="minorHAnsi"/>
          <w:sz w:val="22"/>
          <w:szCs w:val="22"/>
          <w:lang w:val="en-AU" w:bidi="ar-SA"/>
        </w:rPr>
      </w:pPr>
    </w:p>
    <w:p w14:paraId="2A872898" w14:textId="4D62F4E2" w:rsidR="00987E3F" w:rsidRPr="00E42840" w:rsidRDefault="00987E3F" w:rsidP="00987E3F">
      <w:pPr>
        <w:autoSpaceDE w:val="0"/>
        <w:autoSpaceDN w:val="0"/>
        <w:adjustRightInd w:val="0"/>
        <w:spacing w:after="0" w:line="276" w:lineRule="auto"/>
        <w:jc w:val="left"/>
        <w:rPr>
          <w:rFonts w:asciiTheme="minorHAnsi" w:eastAsiaTheme="minorHAnsi" w:hAnsiTheme="minorHAnsi" w:cstheme="minorHAnsi"/>
          <w:bCs w:val="0"/>
          <w:sz w:val="22"/>
          <w:szCs w:val="22"/>
          <w:lang w:val="en-AU" w:bidi="ar-SA"/>
          <w14:ligatures w14:val="standardContextual"/>
        </w:rPr>
      </w:pPr>
      <w:r w:rsidRPr="00E42840">
        <w:rPr>
          <w:rFonts w:asciiTheme="minorHAnsi" w:eastAsiaTheme="minorHAnsi" w:hAnsiTheme="minorHAnsi" w:cstheme="minorHAnsi"/>
          <w:bCs w:val="0"/>
          <w:sz w:val="22"/>
          <w:szCs w:val="22"/>
          <w:lang w:val="en-AU" w:bidi="ar-SA"/>
          <w14:ligatures w14:val="standardContextual"/>
        </w:rPr>
        <w:t xml:space="preserve">We seek approval under Goulburn </w:t>
      </w:r>
      <w:proofErr w:type="spellStart"/>
      <w:r w:rsidRPr="00E42840">
        <w:rPr>
          <w:rFonts w:asciiTheme="minorHAnsi" w:eastAsiaTheme="minorHAnsi" w:hAnsiTheme="minorHAnsi" w:cstheme="minorHAnsi"/>
          <w:bCs w:val="0"/>
          <w:sz w:val="22"/>
          <w:szCs w:val="22"/>
          <w:lang w:val="en-AU" w:bidi="ar-SA"/>
          <w14:ligatures w14:val="standardContextual"/>
        </w:rPr>
        <w:t>Mulwaree</w:t>
      </w:r>
      <w:proofErr w:type="spellEnd"/>
      <w:r w:rsidRPr="00E42840">
        <w:rPr>
          <w:rFonts w:asciiTheme="minorHAnsi" w:eastAsiaTheme="minorHAnsi" w:hAnsiTheme="minorHAnsi" w:cstheme="minorHAnsi"/>
          <w:bCs w:val="0"/>
          <w:sz w:val="22"/>
          <w:szCs w:val="22"/>
          <w:lang w:val="en-AU" w:bidi="ar-SA"/>
          <w14:ligatures w14:val="standardContextual"/>
        </w:rPr>
        <w:t xml:space="preserve"> Local Environmental Plan (LEP) 2009 and the </w:t>
      </w:r>
      <w:r w:rsidR="00847888" w:rsidRPr="00E42840">
        <w:rPr>
          <w:rFonts w:asciiTheme="minorHAnsi" w:eastAsiaTheme="minorHAnsi" w:hAnsiTheme="minorHAnsi" w:cstheme="minorHAnsi"/>
          <w:bCs w:val="0"/>
          <w:sz w:val="22"/>
          <w:szCs w:val="22"/>
          <w:lang w:val="en-AU" w:bidi="ar-SA"/>
          <w14:ligatures w14:val="standardContextual"/>
        </w:rPr>
        <w:br/>
      </w:r>
      <w:r w:rsidRPr="00E42840">
        <w:rPr>
          <w:rFonts w:asciiTheme="minorHAnsi" w:eastAsiaTheme="minorHAnsi" w:hAnsiTheme="minorHAnsi" w:cstheme="minorHAnsi"/>
          <w:bCs w:val="0"/>
          <w:sz w:val="22"/>
          <w:szCs w:val="22"/>
          <w:lang w:val="en-AU" w:bidi="ar-SA"/>
          <w14:ligatures w14:val="standardContextual"/>
        </w:rPr>
        <w:t>Goulburn</w:t>
      </w:r>
      <w:r w:rsidR="00847888" w:rsidRPr="00E42840">
        <w:rPr>
          <w:rFonts w:asciiTheme="minorHAnsi" w:eastAsiaTheme="minorHAnsi" w:hAnsiTheme="minorHAnsi" w:cstheme="minorHAnsi"/>
          <w:bCs w:val="0"/>
          <w:sz w:val="22"/>
          <w:szCs w:val="22"/>
          <w:lang w:val="en-AU" w:bidi="ar-SA"/>
          <w14:ligatures w14:val="standardContextual"/>
        </w:rPr>
        <w:t xml:space="preserve"> </w:t>
      </w:r>
      <w:proofErr w:type="spellStart"/>
      <w:r w:rsidRPr="00E42840">
        <w:rPr>
          <w:rFonts w:asciiTheme="minorHAnsi" w:eastAsiaTheme="minorHAnsi" w:hAnsiTheme="minorHAnsi" w:cstheme="minorHAnsi"/>
          <w:bCs w:val="0"/>
          <w:sz w:val="22"/>
          <w:szCs w:val="22"/>
          <w:lang w:val="en-AU" w:bidi="ar-SA"/>
          <w14:ligatures w14:val="standardContextual"/>
        </w:rPr>
        <w:t>Mulwaree</w:t>
      </w:r>
      <w:proofErr w:type="spellEnd"/>
      <w:r w:rsidRPr="00E42840">
        <w:rPr>
          <w:rFonts w:asciiTheme="minorHAnsi" w:eastAsiaTheme="minorHAnsi" w:hAnsiTheme="minorHAnsi" w:cstheme="minorHAnsi"/>
          <w:bCs w:val="0"/>
          <w:sz w:val="22"/>
          <w:szCs w:val="22"/>
          <w:lang w:val="en-AU" w:bidi="ar-SA"/>
          <w14:ligatures w14:val="standardContextual"/>
        </w:rPr>
        <w:t xml:space="preserve"> Development Control Plan (DCP) 2009.</w:t>
      </w:r>
    </w:p>
    <w:p w14:paraId="23BC3893" w14:textId="77777777" w:rsidR="00BE58B0" w:rsidRPr="00E42840" w:rsidRDefault="00BE58B0" w:rsidP="00987E3F">
      <w:pPr>
        <w:autoSpaceDE w:val="0"/>
        <w:autoSpaceDN w:val="0"/>
        <w:adjustRightInd w:val="0"/>
        <w:spacing w:after="0" w:line="276" w:lineRule="auto"/>
        <w:jc w:val="left"/>
        <w:rPr>
          <w:rFonts w:asciiTheme="minorHAnsi" w:eastAsiaTheme="minorHAnsi" w:hAnsiTheme="minorHAnsi" w:cstheme="minorHAnsi"/>
          <w:bCs w:val="0"/>
          <w:sz w:val="22"/>
          <w:szCs w:val="22"/>
          <w:lang w:val="en-AU" w:bidi="ar-SA"/>
          <w14:ligatures w14:val="standardContextual"/>
        </w:rPr>
      </w:pPr>
    </w:p>
    <w:p w14:paraId="4A4AFA24" w14:textId="77777777" w:rsidR="00847888" w:rsidRPr="00E42840" w:rsidRDefault="00847888">
      <w:pPr>
        <w:spacing w:after="160" w:line="259" w:lineRule="auto"/>
        <w:jc w:val="left"/>
        <w:rPr>
          <w:rFonts w:asciiTheme="minorHAnsi" w:eastAsiaTheme="minorHAnsi" w:hAnsiTheme="minorHAnsi" w:cstheme="minorHAnsi"/>
          <w:b/>
          <w:sz w:val="22"/>
          <w:szCs w:val="22"/>
          <w:lang w:val="en-AU" w:bidi="ar-SA"/>
          <w14:ligatures w14:val="standardContextual"/>
        </w:rPr>
      </w:pPr>
      <w:r w:rsidRPr="00E42840">
        <w:rPr>
          <w:rFonts w:asciiTheme="minorHAnsi" w:eastAsiaTheme="minorHAnsi" w:hAnsiTheme="minorHAnsi" w:cstheme="minorHAnsi"/>
          <w:b/>
          <w:sz w:val="22"/>
          <w:szCs w:val="22"/>
          <w:lang w:val="en-AU" w:bidi="ar-SA"/>
          <w14:ligatures w14:val="standardContextual"/>
        </w:rPr>
        <w:br w:type="page"/>
      </w:r>
    </w:p>
    <w:p w14:paraId="0998A7D5" w14:textId="2DAB39BE" w:rsidR="00B25A42" w:rsidRPr="002743F4" w:rsidRDefault="00C36319" w:rsidP="00C36319">
      <w:pPr>
        <w:autoSpaceDE w:val="0"/>
        <w:autoSpaceDN w:val="0"/>
        <w:adjustRightInd w:val="0"/>
        <w:spacing w:after="0" w:line="276" w:lineRule="auto"/>
        <w:jc w:val="left"/>
        <w:rPr>
          <w:rFonts w:asciiTheme="minorHAnsi" w:eastAsiaTheme="minorHAnsi" w:hAnsiTheme="minorHAnsi" w:cstheme="minorHAnsi"/>
          <w:b/>
          <w:sz w:val="22"/>
          <w:szCs w:val="22"/>
          <w:lang w:val="en-AU" w:bidi="ar-SA"/>
          <w14:ligatures w14:val="standardContextual"/>
        </w:rPr>
      </w:pPr>
      <w:r w:rsidRPr="00E42840">
        <w:rPr>
          <w:rFonts w:asciiTheme="minorHAnsi" w:eastAsiaTheme="minorHAnsi" w:hAnsiTheme="minorHAnsi" w:cstheme="minorHAnsi"/>
          <w:b/>
          <w:sz w:val="22"/>
          <w:szCs w:val="22"/>
          <w:lang w:val="en-AU" w:bidi="ar-SA"/>
          <w14:ligatures w14:val="standardContextual"/>
        </w:rPr>
        <w:t xml:space="preserve">Goulburn </w:t>
      </w:r>
      <w:proofErr w:type="spellStart"/>
      <w:r w:rsidRPr="00E42840">
        <w:rPr>
          <w:rFonts w:asciiTheme="minorHAnsi" w:eastAsiaTheme="minorHAnsi" w:hAnsiTheme="minorHAnsi" w:cstheme="minorHAnsi"/>
          <w:b/>
          <w:sz w:val="22"/>
          <w:szCs w:val="22"/>
          <w:lang w:val="en-AU" w:bidi="ar-SA"/>
          <w14:ligatures w14:val="standardContextual"/>
        </w:rPr>
        <w:t>Mulwaree</w:t>
      </w:r>
      <w:proofErr w:type="spellEnd"/>
      <w:r w:rsidRPr="00E42840">
        <w:rPr>
          <w:rFonts w:asciiTheme="minorHAnsi" w:eastAsiaTheme="minorHAnsi" w:hAnsiTheme="minorHAnsi" w:cstheme="minorHAnsi"/>
          <w:b/>
          <w:sz w:val="22"/>
          <w:szCs w:val="22"/>
          <w:lang w:val="en-AU" w:bidi="ar-SA"/>
          <w14:ligatures w14:val="standardContextual"/>
        </w:rPr>
        <w:t xml:space="preserve"> LEP</w:t>
      </w:r>
      <w:r w:rsidR="002743F4">
        <w:rPr>
          <w:rFonts w:asciiTheme="minorHAnsi" w:eastAsiaTheme="minorHAnsi" w:hAnsiTheme="minorHAnsi" w:cstheme="minorHAnsi"/>
          <w:b/>
          <w:sz w:val="22"/>
          <w:szCs w:val="22"/>
          <w:lang w:val="en-AU" w:bidi="ar-SA"/>
          <w14:ligatures w14:val="standardContextual"/>
        </w:rPr>
        <w:t xml:space="preserve"> </w:t>
      </w:r>
      <w:r w:rsidRPr="00E42840">
        <w:rPr>
          <w:rFonts w:asciiTheme="minorHAnsi" w:eastAsiaTheme="minorHAnsi" w:hAnsiTheme="minorHAnsi" w:cstheme="minorHAnsi"/>
          <w:b/>
          <w:sz w:val="22"/>
          <w:szCs w:val="22"/>
          <w:lang w:val="en-AU" w:bidi="ar-SA"/>
          <w14:ligatures w14:val="standardContextual"/>
        </w:rPr>
        <w:t>2009:</w:t>
      </w:r>
    </w:p>
    <w:p w14:paraId="6D5A9B18" w14:textId="77777777" w:rsidR="00B25A42" w:rsidRPr="00B25A42" w:rsidRDefault="00B25A42" w:rsidP="00B25A42">
      <w:pPr>
        <w:autoSpaceDE w:val="0"/>
        <w:autoSpaceDN w:val="0"/>
        <w:adjustRightInd w:val="0"/>
        <w:spacing w:after="0" w:line="276" w:lineRule="auto"/>
        <w:jc w:val="left"/>
        <w:rPr>
          <w:rFonts w:asciiTheme="minorHAnsi" w:eastAsiaTheme="minorHAnsi" w:hAnsiTheme="minorHAnsi" w:cstheme="minorHAnsi"/>
          <w:b/>
          <w:sz w:val="22"/>
          <w:szCs w:val="22"/>
          <w:lang w:val="en-AU" w:bidi="ar-SA"/>
          <w14:ligatures w14:val="standardContextual"/>
        </w:rPr>
      </w:pPr>
      <w:r w:rsidRPr="00B25A42">
        <w:rPr>
          <w:rFonts w:asciiTheme="minorHAnsi" w:eastAsiaTheme="minorHAnsi" w:hAnsiTheme="minorHAnsi" w:cstheme="minorHAnsi"/>
          <w:b/>
          <w:sz w:val="22"/>
          <w:szCs w:val="22"/>
          <w:lang w:val="en-AU" w:bidi="ar-SA"/>
          <w14:ligatures w14:val="standardContextual"/>
        </w:rPr>
        <w:t>Zone R2   Low Density Residential</w:t>
      </w:r>
    </w:p>
    <w:p w14:paraId="47FCEA3E" w14:textId="77777777" w:rsidR="00B25A42" w:rsidRPr="00B25A42" w:rsidRDefault="00B25A42" w:rsidP="00B25A42">
      <w:pPr>
        <w:autoSpaceDE w:val="0"/>
        <w:autoSpaceDN w:val="0"/>
        <w:adjustRightInd w:val="0"/>
        <w:spacing w:after="0" w:line="276" w:lineRule="auto"/>
        <w:jc w:val="left"/>
        <w:rPr>
          <w:rFonts w:asciiTheme="minorHAnsi" w:eastAsiaTheme="minorHAnsi" w:hAnsiTheme="minorHAnsi" w:cstheme="minorHAnsi"/>
          <w:bCs w:val="0"/>
          <w:sz w:val="22"/>
          <w:szCs w:val="22"/>
          <w:lang w:val="en-AU" w:bidi="ar-SA"/>
          <w14:ligatures w14:val="standardContextual"/>
        </w:rPr>
      </w:pPr>
      <w:r w:rsidRPr="00B25A42">
        <w:rPr>
          <w:rFonts w:asciiTheme="minorHAnsi" w:eastAsiaTheme="minorHAnsi" w:hAnsiTheme="minorHAnsi" w:cstheme="minorHAnsi"/>
          <w:b/>
          <w:sz w:val="22"/>
          <w:szCs w:val="22"/>
          <w:lang w:val="en-AU" w:bidi="ar-SA"/>
          <w14:ligatures w14:val="standardContextual"/>
        </w:rPr>
        <w:t>1</w:t>
      </w:r>
      <w:r w:rsidRPr="00B25A42">
        <w:rPr>
          <w:rFonts w:asciiTheme="minorHAnsi" w:eastAsiaTheme="minorHAnsi" w:hAnsiTheme="minorHAnsi" w:cstheme="minorHAnsi"/>
          <w:bCs w:val="0"/>
          <w:sz w:val="22"/>
          <w:szCs w:val="22"/>
          <w:lang w:val="en-AU" w:bidi="ar-SA"/>
          <w14:ligatures w14:val="standardContextual"/>
        </w:rPr>
        <w:t>   </w:t>
      </w:r>
      <w:r w:rsidRPr="00B25A42">
        <w:rPr>
          <w:rFonts w:asciiTheme="minorHAnsi" w:eastAsiaTheme="minorHAnsi" w:hAnsiTheme="minorHAnsi" w:cstheme="minorHAnsi"/>
          <w:b/>
          <w:sz w:val="22"/>
          <w:szCs w:val="22"/>
          <w:lang w:val="en-AU" w:bidi="ar-SA"/>
          <w14:ligatures w14:val="standardContextual"/>
        </w:rPr>
        <w:t>Objectives of zone</w:t>
      </w:r>
    </w:p>
    <w:p w14:paraId="4CB3368C" w14:textId="25E714AD" w:rsidR="00B25A42" w:rsidRPr="00B25A42" w:rsidRDefault="00B25A42" w:rsidP="00B25A42">
      <w:pPr>
        <w:autoSpaceDE w:val="0"/>
        <w:autoSpaceDN w:val="0"/>
        <w:adjustRightInd w:val="0"/>
        <w:spacing w:after="0" w:line="276" w:lineRule="auto"/>
        <w:jc w:val="left"/>
        <w:rPr>
          <w:rFonts w:asciiTheme="minorHAnsi" w:eastAsiaTheme="minorHAnsi" w:hAnsiTheme="minorHAnsi" w:cstheme="minorHAnsi"/>
          <w:bCs w:val="0"/>
          <w:sz w:val="22"/>
          <w:szCs w:val="22"/>
          <w:lang w:val="en-AU" w:bidi="ar-SA"/>
          <w14:ligatures w14:val="standardContextual"/>
        </w:rPr>
      </w:pPr>
      <w:r w:rsidRPr="00B25A42">
        <w:rPr>
          <w:rFonts w:asciiTheme="minorHAnsi" w:eastAsiaTheme="minorHAnsi" w:hAnsiTheme="minorHAnsi" w:cstheme="minorHAnsi"/>
          <w:bCs w:val="0"/>
          <w:sz w:val="22"/>
          <w:szCs w:val="22"/>
          <w:lang w:val="en-AU" w:bidi="ar-SA"/>
          <w14:ligatures w14:val="standardContextual"/>
        </w:rPr>
        <w:t xml:space="preserve">•  To provide for the housing needs of the community within a </w:t>
      </w:r>
      <w:r w:rsidR="0035149A" w:rsidRPr="00B25A42">
        <w:rPr>
          <w:rFonts w:asciiTheme="minorHAnsi" w:eastAsiaTheme="minorHAnsi" w:hAnsiTheme="minorHAnsi" w:cstheme="minorHAnsi"/>
          <w:bCs w:val="0"/>
          <w:sz w:val="22"/>
          <w:szCs w:val="22"/>
          <w:lang w:val="en-AU" w:bidi="ar-SA"/>
          <w14:ligatures w14:val="standardContextual"/>
        </w:rPr>
        <w:t>low-density</w:t>
      </w:r>
      <w:r w:rsidRPr="00B25A42">
        <w:rPr>
          <w:rFonts w:asciiTheme="minorHAnsi" w:eastAsiaTheme="minorHAnsi" w:hAnsiTheme="minorHAnsi" w:cstheme="minorHAnsi"/>
          <w:bCs w:val="0"/>
          <w:sz w:val="22"/>
          <w:szCs w:val="22"/>
          <w:lang w:val="en-AU" w:bidi="ar-SA"/>
          <w14:ligatures w14:val="standardContextual"/>
        </w:rPr>
        <w:t xml:space="preserve"> residential environment.</w:t>
      </w:r>
    </w:p>
    <w:p w14:paraId="12407387" w14:textId="0149D9D2" w:rsidR="00B25A42" w:rsidRPr="00B25A42" w:rsidRDefault="00B25A42" w:rsidP="00B25A42">
      <w:pPr>
        <w:autoSpaceDE w:val="0"/>
        <w:autoSpaceDN w:val="0"/>
        <w:adjustRightInd w:val="0"/>
        <w:spacing w:after="0" w:line="276" w:lineRule="auto"/>
        <w:jc w:val="left"/>
        <w:rPr>
          <w:rFonts w:asciiTheme="minorHAnsi" w:eastAsiaTheme="minorHAnsi" w:hAnsiTheme="minorHAnsi" w:cstheme="minorHAnsi"/>
          <w:bCs w:val="0"/>
          <w:sz w:val="22"/>
          <w:szCs w:val="22"/>
          <w:lang w:val="en-AU" w:bidi="ar-SA"/>
          <w14:ligatures w14:val="standardContextual"/>
        </w:rPr>
      </w:pPr>
      <w:r w:rsidRPr="00B25A42">
        <w:rPr>
          <w:rFonts w:asciiTheme="minorHAnsi" w:eastAsiaTheme="minorHAnsi" w:hAnsiTheme="minorHAnsi" w:cstheme="minorHAnsi"/>
          <w:bCs w:val="0"/>
          <w:sz w:val="22"/>
          <w:szCs w:val="22"/>
          <w:lang w:val="en-AU" w:bidi="ar-SA"/>
          <w14:ligatures w14:val="standardContextual"/>
        </w:rPr>
        <w:t xml:space="preserve">•  To enable other land uses that provide facilities or services to meet the </w:t>
      </w:r>
      <w:r w:rsidR="0035149A" w:rsidRPr="00B25A42">
        <w:rPr>
          <w:rFonts w:asciiTheme="minorHAnsi" w:eastAsiaTheme="minorHAnsi" w:hAnsiTheme="minorHAnsi" w:cstheme="minorHAnsi"/>
          <w:bCs w:val="0"/>
          <w:sz w:val="22"/>
          <w:szCs w:val="22"/>
          <w:lang w:val="en-AU" w:bidi="ar-SA"/>
          <w14:ligatures w14:val="standardContextual"/>
        </w:rPr>
        <w:t>day-to-day</w:t>
      </w:r>
      <w:r w:rsidRPr="00B25A42">
        <w:rPr>
          <w:rFonts w:asciiTheme="minorHAnsi" w:eastAsiaTheme="minorHAnsi" w:hAnsiTheme="minorHAnsi" w:cstheme="minorHAnsi"/>
          <w:bCs w:val="0"/>
          <w:sz w:val="22"/>
          <w:szCs w:val="22"/>
          <w:lang w:val="en-AU" w:bidi="ar-SA"/>
          <w14:ligatures w14:val="standardContextual"/>
        </w:rPr>
        <w:t xml:space="preserve"> needs of residents.</w:t>
      </w:r>
    </w:p>
    <w:p w14:paraId="4D9CAD47" w14:textId="77777777" w:rsidR="00B25A42" w:rsidRPr="00B25A42" w:rsidRDefault="00B25A42" w:rsidP="00B25A42">
      <w:pPr>
        <w:autoSpaceDE w:val="0"/>
        <w:autoSpaceDN w:val="0"/>
        <w:adjustRightInd w:val="0"/>
        <w:spacing w:after="0" w:line="276" w:lineRule="auto"/>
        <w:jc w:val="left"/>
        <w:rPr>
          <w:rFonts w:asciiTheme="minorHAnsi" w:eastAsiaTheme="minorHAnsi" w:hAnsiTheme="minorHAnsi" w:cstheme="minorHAnsi"/>
          <w:bCs w:val="0"/>
          <w:sz w:val="22"/>
          <w:szCs w:val="22"/>
          <w:lang w:val="en-AU" w:bidi="ar-SA"/>
          <w14:ligatures w14:val="standardContextual"/>
        </w:rPr>
      </w:pPr>
      <w:r w:rsidRPr="00B25A42">
        <w:rPr>
          <w:rFonts w:asciiTheme="minorHAnsi" w:eastAsiaTheme="minorHAnsi" w:hAnsiTheme="minorHAnsi" w:cstheme="minorHAnsi"/>
          <w:bCs w:val="0"/>
          <w:sz w:val="22"/>
          <w:szCs w:val="22"/>
          <w:lang w:val="en-AU" w:bidi="ar-SA"/>
          <w14:ligatures w14:val="standardContextual"/>
        </w:rPr>
        <w:t>•  To maintain the economic strength of commercial centres by limiting the retailing of food and clothing.</w:t>
      </w:r>
    </w:p>
    <w:p w14:paraId="0EB04F38" w14:textId="77777777" w:rsidR="00B25A42" w:rsidRPr="00B25A42" w:rsidRDefault="00B25A42" w:rsidP="00B25A42">
      <w:pPr>
        <w:autoSpaceDE w:val="0"/>
        <w:autoSpaceDN w:val="0"/>
        <w:adjustRightInd w:val="0"/>
        <w:spacing w:after="0" w:line="276" w:lineRule="auto"/>
        <w:jc w:val="left"/>
        <w:rPr>
          <w:rFonts w:asciiTheme="minorHAnsi" w:eastAsiaTheme="minorHAnsi" w:hAnsiTheme="minorHAnsi" w:cstheme="minorHAnsi"/>
          <w:bCs w:val="0"/>
          <w:sz w:val="22"/>
          <w:szCs w:val="22"/>
          <w:lang w:val="en-AU" w:bidi="ar-SA"/>
          <w14:ligatures w14:val="standardContextual"/>
        </w:rPr>
      </w:pPr>
      <w:r w:rsidRPr="00B25A42">
        <w:rPr>
          <w:rFonts w:asciiTheme="minorHAnsi" w:eastAsiaTheme="minorHAnsi" w:hAnsiTheme="minorHAnsi" w:cstheme="minorHAnsi"/>
          <w:b/>
          <w:sz w:val="22"/>
          <w:szCs w:val="22"/>
          <w:lang w:val="en-AU" w:bidi="ar-SA"/>
          <w14:ligatures w14:val="standardContextual"/>
        </w:rPr>
        <w:t>2</w:t>
      </w:r>
      <w:r w:rsidRPr="00B25A42">
        <w:rPr>
          <w:rFonts w:asciiTheme="minorHAnsi" w:eastAsiaTheme="minorHAnsi" w:hAnsiTheme="minorHAnsi" w:cstheme="minorHAnsi"/>
          <w:bCs w:val="0"/>
          <w:sz w:val="22"/>
          <w:szCs w:val="22"/>
          <w:lang w:val="en-AU" w:bidi="ar-SA"/>
          <w14:ligatures w14:val="standardContextual"/>
        </w:rPr>
        <w:t>   </w:t>
      </w:r>
      <w:r w:rsidRPr="00B25A42">
        <w:rPr>
          <w:rFonts w:asciiTheme="minorHAnsi" w:eastAsiaTheme="minorHAnsi" w:hAnsiTheme="minorHAnsi" w:cstheme="minorHAnsi"/>
          <w:b/>
          <w:sz w:val="22"/>
          <w:szCs w:val="22"/>
          <w:lang w:val="en-AU" w:bidi="ar-SA"/>
          <w14:ligatures w14:val="standardContextual"/>
        </w:rPr>
        <w:t>Permitted without consent</w:t>
      </w:r>
    </w:p>
    <w:p w14:paraId="1CDBC354" w14:textId="77777777" w:rsidR="00B25A42" w:rsidRPr="00B25A42" w:rsidRDefault="00B25A42" w:rsidP="00B25A42">
      <w:pPr>
        <w:autoSpaceDE w:val="0"/>
        <w:autoSpaceDN w:val="0"/>
        <w:adjustRightInd w:val="0"/>
        <w:spacing w:after="0" w:line="276" w:lineRule="auto"/>
        <w:jc w:val="left"/>
        <w:rPr>
          <w:rFonts w:asciiTheme="minorHAnsi" w:eastAsiaTheme="minorHAnsi" w:hAnsiTheme="minorHAnsi" w:cstheme="minorHAnsi"/>
          <w:bCs w:val="0"/>
          <w:sz w:val="22"/>
          <w:szCs w:val="22"/>
          <w:lang w:val="en-AU" w:bidi="ar-SA"/>
          <w14:ligatures w14:val="standardContextual"/>
        </w:rPr>
      </w:pPr>
      <w:r w:rsidRPr="00B25A42">
        <w:rPr>
          <w:rFonts w:asciiTheme="minorHAnsi" w:eastAsiaTheme="minorHAnsi" w:hAnsiTheme="minorHAnsi" w:cstheme="minorHAnsi"/>
          <w:bCs w:val="0"/>
          <w:sz w:val="22"/>
          <w:szCs w:val="22"/>
          <w:lang w:val="en-AU" w:bidi="ar-SA"/>
          <w14:ligatures w14:val="standardContextual"/>
        </w:rPr>
        <w:t>Home occupations; Roads</w:t>
      </w:r>
    </w:p>
    <w:p w14:paraId="35E138E5" w14:textId="77777777" w:rsidR="00B25A42" w:rsidRPr="00B25A42" w:rsidRDefault="00B25A42" w:rsidP="00B25A42">
      <w:pPr>
        <w:autoSpaceDE w:val="0"/>
        <w:autoSpaceDN w:val="0"/>
        <w:adjustRightInd w:val="0"/>
        <w:spacing w:after="0" w:line="276" w:lineRule="auto"/>
        <w:jc w:val="left"/>
        <w:rPr>
          <w:rFonts w:asciiTheme="minorHAnsi" w:eastAsiaTheme="minorHAnsi" w:hAnsiTheme="minorHAnsi" w:cstheme="minorHAnsi"/>
          <w:bCs w:val="0"/>
          <w:sz w:val="22"/>
          <w:szCs w:val="22"/>
          <w:lang w:val="en-AU" w:bidi="ar-SA"/>
          <w14:ligatures w14:val="standardContextual"/>
        </w:rPr>
      </w:pPr>
      <w:r w:rsidRPr="00B25A42">
        <w:rPr>
          <w:rFonts w:asciiTheme="minorHAnsi" w:eastAsiaTheme="minorHAnsi" w:hAnsiTheme="minorHAnsi" w:cstheme="minorHAnsi"/>
          <w:b/>
          <w:sz w:val="22"/>
          <w:szCs w:val="22"/>
          <w:lang w:val="en-AU" w:bidi="ar-SA"/>
          <w14:ligatures w14:val="standardContextual"/>
        </w:rPr>
        <w:t>3</w:t>
      </w:r>
      <w:r w:rsidRPr="00B25A42">
        <w:rPr>
          <w:rFonts w:asciiTheme="minorHAnsi" w:eastAsiaTheme="minorHAnsi" w:hAnsiTheme="minorHAnsi" w:cstheme="minorHAnsi"/>
          <w:bCs w:val="0"/>
          <w:sz w:val="22"/>
          <w:szCs w:val="22"/>
          <w:lang w:val="en-AU" w:bidi="ar-SA"/>
          <w14:ligatures w14:val="standardContextual"/>
        </w:rPr>
        <w:t>   </w:t>
      </w:r>
      <w:r w:rsidRPr="00B25A42">
        <w:rPr>
          <w:rFonts w:asciiTheme="minorHAnsi" w:eastAsiaTheme="minorHAnsi" w:hAnsiTheme="minorHAnsi" w:cstheme="minorHAnsi"/>
          <w:b/>
          <w:sz w:val="22"/>
          <w:szCs w:val="22"/>
          <w:lang w:val="en-AU" w:bidi="ar-SA"/>
          <w14:ligatures w14:val="standardContextual"/>
        </w:rPr>
        <w:t>Permitted with consent</w:t>
      </w:r>
    </w:p>
    <w:p w14:paraId="1C5078B1" w14:textId="632725E4" w:rsidR="00B25A42" w:rsidRPr="00B25A42" w:rsidRDefault="00B25A42" w:rsidP="00B25A42">
      <w:pPr>
        <w:autoSpaceDE w:val="0"/>
        <w:autoSpaceDN w:val="0"/>
        <w:adjustRightInd w:val="0"/>
        <w:spacing w:after="0" w:line="276" w:lineRule="auto"/>
        <w:jc w:val="left"/>
        <w:rPr>
          <w:rFonts w:asciiTheme="minorHAnsi" w:eastAsiaTheme="minorHAnsi" w:hAnsiTheme="minorHAnsi" w:cstheme="minorHAnsi"/>
          <w:bCs w:val="0"/>
          <w:sz w:val="22"/>
          <w:szCs w:val="22"/>
          <w:lang w:val="en-AU" w:bidi="ar-SA"/>
          <w14:ligatures w14:val="standardContextual"/>
        </w:rPr>
      </w:pPr>
      <w:r w:rsidRPr="00B25A42">
        <w:rPr>
          <w:rFonts w:asciiTheme="minorHAnsi" w:eastAsiaTheme="minorHAnsi" w:hAnsiTheme="minorHAnsi" w:cstheme="minorHAnsi"/>
          <w:bCs w:val="0"/>
          <w:sz w:val="22"/>
          <w:szCs w:val="22"/>
          <w:lang w:val="en-AU" w:bidi="ar-SA"/>
          <w14:ligatures w14:val="standardContextual"/>
        </w:rPr>
        <w:t xml:space="preserve">Boarding houses; Centre-based </w:t>
      </w:r>
      <w:r w:rsidR="002743F4" w:rsidRPr="00B25A42">
        <w:rPr>
          <w:rFonts w:asciiTheme="minorHAnsi" w:eastAsiaTheme="minorHAnsi" w:hAnsiTheme="minorHAnsi" w:cstheme="minorHAnsi"/>
          <w:bCs w:val="0"/>
          <w:sz w:val="22"/>
          <w:szCs w:val="22"/>
          <w:lang w:val="en-AU" w:bidi="ar-SA"/>
          <w14:ligatures w14:val="standardContextual"/>
        </w:rPr>
        <w:t>childcare</w:t>
      </w:r>
      <w:r w:rsidRPr="00B25A42">
        <w:rPr>
          <w:rFonts w:asciiTheme="minorHAnsi" w:eastAsiaTheme="minorHAnsi" w:hAnsiTheme="minorHAnsi" w:cstheme="minorHAnsi"/>
          <w:bCs w:val="0"/>
          <w:sz w:val="22"/>
          <w:szCs w:val="22"/>
          <w:lang w:val="en-AU" w:bidi="ar-SA"/>
          <w14:ligatures w14:val="standardContextual"/>
        </w:rPr>
        <w:t xml:space="preserve"> facilities; Dwelling houses; Group homes; Home industries; Neighbourhood shops; Oyster aquaculture; Pond-based aquaculture; </w:t>
      </w:r>
      <w:proofErr w:type="gramStart"/>
      <w:r w:rsidRPr="00B25A42">
        <w:rPr>
          <w:rFonts w:asciiTheme="minorHAnsi" w:eastAsiaTheme="minorHAnsi" w:hAnsiTheme="minorHAnsi" w:cstheme="minorHAnsi"/>
          <w:bCs w:val="0"/>
          <w:sz w:val="22"/>
          <w:szCs w:val="22"/>
          <w:lang w:val="en-AU" w:bidi="ar-SA"/>
          <w14:ligatures w14:val="standardContextual"/>
        </w:rPr>
        <w:t>Respite day</w:t>
      </w:r>
      <w:proofErr w:type="gramEnd"/>
      <w:r w:rsidRPr="00B25A42">
        <w:rPr>
          <w:rFonts w:asciiTheme="minorHAnsi" w:eastAsiaTheme="minorHAnsi" w:hAnsiTheme="minorHAnsi" w:cstheme="minorHAnsi"/>
          <w:bCs w:val="0"/>
          <w:sz w:val="22"/>
          <w:szCs w:val="22"/>
          <w:lang w:val="en-AU" w:bidi="ar-SA"/>
          <w14:ligatures w14:val="standardContextual"/>
        </w:rPr>
        <w:t xml:space="preserve"> care centres; Tank-based aquaculture; Any other development not specified in item 2 or 4</w:t>
      </w:r>
    </w:p>
    <w:p w14:paraId="5632ED6D" w14:textId="77777777" w:rsidR="00B25A42" w:rsidRPr="00B25A42" w:rsidRDefault="00B25A42" w:rsidP="00B25A42">
      <w:pPr>
        <w:autoSpaceDE w:val="0"/>
        <w:autoSpaceDN w:val="0"/>
        <w:adjustRightInd w:val="0"/>
        <w:spacing w:after="0" w:line="276" w:lineRule="auto"/>
        <w:jc w:val="left"/>
        <w:rPr>
          <w:rFonts w:asciiTheme="minorHAnsi" w:eastAsiaTheme="minorHAnsi" w:hAnsiTheme="minorHAnsi" w:cstheme="minorHAnsi"/>
          <w:bCs w:val="0"/>
          <w:sz w:val="22"/>
          <w:szCs w:val="22"/>
          <w:lang w:val="en-AU" w:bidi="ar-SA"/>
          <w14:ligatures w14:val="standardContextual"/>
        </w:rPr>
      </w:pPr>
      <w:r w:rsidRPr="00B25A42">
        <w:rPr>
          <w:rFonts w:asciiTheme="minorHAnsi" w:eastAsiaTheme="minorHAnsi" w:hAnsiTheme="minorHAnsi" w:cstheme="minorHAnsi"/>
          <w:b/>
          <w:sz w:val="22"/>
          <w:szCs w:val="22"/>
          <w:lang w:val="en-AU" w:bidi="ar-SA"/>
          <w14:ligatures w14:val="standardContextual"/>
        </w:rPr>
        <w:t>4</w:t>
      </w:r>
      <w:r w:rsidRPr="00B25A42">
        <w:rPr>
          <w:rFonts w:asciiTheme="minorHAnsi" w:eastAsiaTheme="minorHAnsi" w:hAnsiTheme="minorHAnsi" w:cstheme="minorHAnsi"/>
          <w:bCs w:val="0"/>
          <w:sz w:val="22"/>
          <w:szCs w:val="22"/>
          <w:lang w:val="en-AU" w:bidi="ar-SA"/>
          <w14:ligatures w14:val="standardContextual"/>
        </w:rPr>
        <w:t>   </w:t>
      </w:r>
      <w:r w:rsidRPr="00B25A42">
        <w:rPr>
          <w:rFonts w:asciiTheme="minorHAnsi" w:eastAsiaTheme="minorHAnsi" w:hAnsiTheme="minorHAnsi" w:cstheme="minorHAnsi"/>
          <w:b/>
          <w:sz w:val="22"/>
          <w:szCs w:val="22"/>
          <w:lang w:val="en-AU" w:bidi="ar-SA"/>
          <w14:ligatures w14:val="standardContextual"/>
        </w:rPr>
        <w:t>Prohibited</w:t>
      </w:r>
    </w:p>
    <w:p w14:paraId="7ACB413E" w14:textId="77777777" w:rsidR="00B25A42" w:rsidRPr="00B25A42" w:rsidRDefault="00B25A42" w:rsidP="00B25A42">
      <w:pPr>
        <w:autoSpaceDE w:val="0"/>
        <w:autoSpaceDN w:val="0"/>
        <w:adjustRightInd w:val="0"/>
        <w:spacing w:after="0" w:line="276" w:lineRule="auto"/>
        <w:jc w:val="left"/>
        <w:rPr>
          <w:rFonts w:asciiTheme="minorHAnsi" w:eastAsiaTheme="minorHAnsi" w:hAnsiTheme="minorHAnsi" w:cstheme="minorHAnsi"/>
          <w:bCs w:val="0"/>
          <w:sz w:val="22"/>
          <w:szCs w:val="22"/>
          <w:lang w:val="en-AU" w:bidi="ar-SA"/>
          <w14:ligatures w14:val="standardContextual"/>
        </w:rPr>
      </w:pPr>
      <w:r w:rsidRPr="00B25A42">
        <w:rPr>
          <w:rFonts w:asciiTheme="minorHAnsi" w:eastAsiaTheme="minorHAnsi" w:hAnsiTheme="minorHAnsi" w:cstheme="minorHAnsi"/>
          <w:bCs w:val="0"/>
          <w:sz w:val="22"/>
          <w:szCs w:val="22"/>
          <w:lang w:val="en-AU" w:bidi="ar-SA"/>
          <w14:ligatures w14:val="standardContextual"/>
        </w:rPr>
        <w:t>Agriculture; Air transport facilities; Airstrips; Amusement centres; Animal boarding or training establishments; Biosolids treatment facilities; Boat building and repair facilities; Boat launching ramps; Boat sheds; Camping grounds; Caravan parks; Charter and tourism boating facilities; Commercial premises; Correctional centres; Crematoria; Depots; Eco-tourist facilities; Electricity generating works; Entertainment facilities; Extractive industries; Farm buildings; Forestry; Freight transport facilities; Function centres; Heavy industrial storage establishments; Helipads; Highway service centres; Home occupations (sex services); Industrial retail outlets; Industrial training facilities; Industries; Jetties; Hostels; Local distribution premises; Marinas; Mooring pens; Moorings; Mortuaries; Open cut mining; Passenger transport facilities; Recreation facilities (indoor); Recreation facilities (major); Registered clubs; Research stations; Residential care facilities; Residential flat buildings; Restricted premises; Rural industries; Rural workers’ dwellings; Service stations; Sewage treatment plants; Sex services premises; Storage premises; Tourist and visitor accommodation; Transport depots; Truck depots; Vehicle body repair workshops; Vehicle repair stations; Veterinary hospitals; Warehouse or distribution centres; Waste or resource management facilities; Water recreation structures; Water recycling facilities; Water supply systems; Wharf or boating facilities; Wholesale supplies</w:t>
      </w:r>
    </w:p>
    <w:p w14:paraId="6D81B94D" w14:textId="77777777" w:rsidR="00B25A42" w:rsidRDefault="00B25A42" w:rsidP="00C36319">
      <w:pPr>
        <w:autoSpaceDE w:val="0"/>
        <w:autoSpaceDN w:val="0"/>
        <w:adjustRightInd w:val="0"/>
        <w:spacing w:after="0" w:line="276" w:lineRule="auto"/>
        <w:jc w:val="left"/>
        <w:rPr>
          <w:rFonts w:asciiTheme="minorHAnsi" w:eastAsiaTheme="minorHAnsi" w:hAnsiTheme="minorHAnsi" w:cstheme="minorHAnsi"/>
          <w:bCs w:val="0"/>
          <w:sz w:val="22"/>
          <w:szCs w:val="22"/>
          <w:lang w:val="en-AU" w:bidi="ar-SA"/>
          <w14:ligatures w14:val="standardContextual"/>
        </w:rPr>
      </w:pPr>
    </w:p>
    <w:p w14:paraId="5A206A30" w14:textId="77777777" w:rsidR="00B25A42" w:rsidRPr="00E42840" w:rsidRDefault="00B25A42" w:rsidP="00C36319">
      <w:pPr>
        <w:autoSpaceDE w:val="0"/>
        <w:autoSpaceDN w:val="0"/>
        <w:adjustRightInd w:val="0"/>
        <w:spacing w:after="0" w:line="276" w:lineRule="auto"/>
        <w:jc w:val="left"/>
        <w:rPr>
          <w:rFonts w:asciiTheme="minorHAnsi" w:eastAsiaTheme="minorHAnsi" w:hAnsiTheme="minorHAnsi" w:cstheme="minorHAnsi"/>
          <w:bCs w:val="0"/>
          <w:sz w:val="22"/>
          <w:szCs w:val="22"/>
          <w:lang w:val="en-AU" w:bidi="ar-SA"/>
          <w14:ligatures w14:val="standardContextual"/>
        </w:rPr>
      </w:pPr>
    </w:p>
    <w:p w14:paraId="16198EBC" w14:textId="1E470825" w:rsidR="00C36319" w:rsidRPr="00E42840" w:rsidRDefault="00C36319" w:rsidP="00C36319">
      <w:pPr>
        <w:autoSpaceDE w:val="0"/>
        <w:autoSpaceDN w:val="0"/>
        <w:adjustRightInd w:val="0"/>
        <w:spacing w:after="0" w:line="276" w:lineRule="auto"/>
        <w:jc w:val="left"/>
        <w:rPr>
          <w:rFonts w:asciiTheme="minorHAnsi" w:eastAsiaTheme="minorHAnsi" w:hAnsiTheme="minorHAnsi" w:cstheme="minorHAnsi"/>
          <w:b/>
          <w:sz w:val="22"/>
          <w:szCs w:val="22"/>
          <w:lang w:val="en-AU" w:bidi="ar-SA"/>
          <w14:ligatures w14:val="standardContextual"/>
        </w:rPr>
      </w:pPr>
      <w:r w:rsidRPr="00E42840">
        <w:rPr>
          <w:rFonts w:asciiTheme="minorHAnsi" w:eastAsiaTheme="minorHAnsi" w:hAnsiTheme="minorHAnsi" w:cstheme="minorHAnsi"/>
          <w:b/>
          <w:sz w:val="22"/>
          <w:szCs w:val="22"/>
          <w:lang w:val="en-AU" w:bidi="ar-SA"/>
          <w14:ligatures w14:val="standardContextual"/>
        </w:rPr>
        <w:t>The proposal is permissible with consent in this zone (R</w:t>
      </w:r>
      <w:r w:rsidR="00FC7967">
        <w:rPr>
          <w:rFonts w:asciiTheme="minorHAnsi" w:eastAsiaTheme="minorHAnsi" w:hAnsiTheme="minorHAnsi" w:cstheme="minorHAnsi"/>
          <w:b/>
          <w:sz w:val="22"/>
          <w:szCs w:val="22"/>
          <w:lang w:val="en-AU" w:bidi="ar-SA"/>
          <w14:ligatures w14:val="standardContextual"/>
        </w:rPr>
        <w:t>2</w:t>
      </w:r>
      <w:r w:rsidRPr="00E42840">
        <w:rPr>
          <w:rFonts w:asciiTheme="minorHAnsi" w:eastAsiaTheme="minorHAnsi" w:hAnsiTheme="minorHAnsi" w:cstheme="minorHAnsi"/>
          <w:b/>
          <w:sz w:val="22"/>
          <w:szCs w:val="22"/>
          <w:lang w:val="en-AU" w:bidi="ar-SA"/>
          <w14:ligatures w14:val="standardContextual"/>
        </w:rPr>
        <w:t>) as it is defined in clause 3 as a Dwelling house</w:t>
      </w:r>
      <w:r w:rsidR="00BA3034" w:rsidRPr="00E42840">
        <w:rPr>
          <w:rFonts w:asciiTheme="minorHAnsi" w:eastAsiaTheme="minorHAnsi" w:hAnsiTheme="minorHAnsi" w:cstheme="minorHAnsi"/>
          <w:b/>
          <w:sz w:val="22"/>
          <w:szCs w:val="22"/>
          <w:lang w:val="en-AU" w:bidi="ar-SA"/>
          <w14:ligatures w14:val="standardContextual"/>
        </w:rPr>
        <w:t xml:space="preserve"> </w:t>
      </w:r>
      <w:r w:rsidRPr="00E42840">
        <w:rPr>
          <w:rFonts w:asciiTheme="minorHAnsi" w:eastAsiaTheme="minorHAnsi" w:hAnsiTheme="minorHAnsi" w:cstheme="minorHAnsi"/>
          <w:b/>
          <w:sz w:val="22"/>
          <w:szCs w:val="22"/>
          <w:lang w:val="en-AU" w:bidi="ar-SA"/>
          <w14:ligatures w14:val="standardContextual"/>
        </w:rPr>
        <w:t xml:space="preserve">in accordance with </w:t>
      </w:r>
      <w:r w:rsidR="00F5045A">
        <w:rPr>
          <w:rFonts w:asciiTheme="minorHAnsi" w:eastAsiaTheme="minorHAnsi" w:hAnsiTheme="minorHAnsi" w:cstheme="minorHAnsi"/>
          <w:b/>
          <w:sz w:val="22"/>
          <w:szCs w:val="22"/>
          <w:lang w:val="en-AU" w:bidi="ar-SA"/>
          <w14:ligatures w14:val="standardContextual"/>
        </w:rPr>
        <w:t xml:space="preserve">the </w:t>
      </w:r>
      <w:r w:rsidRPr="00E42840">
        <w:rPr>
          <w:rFonts w:asciiTheme="minorHAnsi" w:eastAsiaTheme="minorHAnsi" w:hAnsiTheme="minorHAnsi" w:cstheme="minorHAnsi"/>
          <w:b/>
          <w:sz w:val="22"/>
          <w:szCs w:val="22"/>
          <w:lang w:val="en-AU" w:bidi="ar-SA"/>
          <w14:ligatures w14:val="standardContextual"/>
        </w:rPr>
        <w:t xml:space="preserve">Goulburn </w:t>
      </w:r>
      <w:proofErr w:type="spellStart"/>
      <w:r w:rsidRPr="00E42840">
        <w:rPr>
          <w:rFonts w:asciiTheme="minorHAnsi" w:eastAsiaTheme="minorHAnsi" w:hAnsiTheme="minorHAnsi" w:cstheme="minorHAnsi"/>
          <w:b/>
          <w:sz w:val="22"/>
          <w:szCs w:val="22"/>
          <w:lang w:val="en-AU" w:bidi="ar-SA"/>
          <w14:ligatures w14:val="standardContextual"/>
        </w:rPr>
        <w:t>Mulwaree</w:t>
      </w:r>
      <w:proofErr w:type="spellEnd"/>
      <w:r w:rsidRPr="00E42840">
        <w:rPr>
          <w:rFonts w:asciiTheme="minorHAnsi" w:eastAsiaTheme="minorHAnsi" w:hAnsiTheme="minorHAnsi" w:cstheme="minorHAnsi"/>
          <w:b/>
          <w:sz w:val="22"/>
          <w:szCs w:val="22"/>
          <w:lang w:val="en-AU" w:bidi="ar-SA"/>
          <w14:ligatures w14:val="standardContextual"/>
        </w:rPr>
        <w:t xml:space="preserve"> LEP 2009.</w:t>
      </w:r>
    </w:p>
    <w:p w14:paraId="6D85741F" w14:textId="50F0CBEC" w:rsidR="00C36319" w:rsidRPr="00E42840" w:rsidRDefault="00C36319" w:rsidP="005A095D">
      <w:pPr>
        <w:pStyle w:val="ListParagraph"/>
        <w:numPr>
          <w:ilvl w:val="0"/>
          <w:numId w:val="8"/>
        </w:numPr>
        <w:autoSpaceDE w:val="0"/>
        <w:autoSpaceDN w:val="0"/>
        <w:adjustRightInd w:val="0"/>
        <w:spacing w:before="120" w:after="0" w:line="276" w:lineRule="auto"/>
        <w:ind w:left="714" w:hanging="357"/>
        <w:jc w:val="left"/>
        <w:rPr>
          <w:rFonts w:asciiTheme="minorHAnsi" w:eastAsiaTheme="minorHAnsi" w:hAnsiTheme="minorHAnsi" w:cstheme="minorHAnsi"/>
          <w:bCs w:val="0"/>
          <w:sz w:val="22"/>
          <w:szCs w:val="22"/>
          <w:lang w:val="en-AU"/>
          <w14:ligatures w14:val="standardContextual"/>
        </w:rPr>
      </w:pPr>
      <w:r w:rsidRPr="00E42840">
        <w:rPr>
          <w:rFonts w:asciiTheme="minorHAnsi" w:eastAsiaTheme="minorHAnsi" w:hAnsiTheme="minorHAnsi" w:cstheme="minorHAnsi"/>
          <w:bCs w:val="0"/>
          <w:sz w:val="22"/>
          <w:szCs w:val="22"/>
          <w:lang w:val="en-AU"/>
          <w14:ligatures w14:val="standardContextual"/>
        </w:rPr>
        <w:t>The proposal meets traffic and access requirements suitable for the scale of the development.</w:t>
      </w:r>
    </w:p>
    <w:p w14:paraId="1E3E19BE" w14:textId="57161B7F" w:rsidR="00C36319" w:rsidRPr="00E42840" w:rsidRDefault="00C36319" w:rsidP="005A095D">
      <w:pPr>
        <w:pStyle w:val="ListParagraph"/>
        <w:numPr>
          <w:ilvl w:val="0"/>
          <w:numId w:val="8"/>
        </w:numPr>
        <w:autoSpaceDE w:val="0"/>
        <w:autoSpaceDN w:val="0"/>
        <w:adjustRightInd w:val="0"/>
        <w:spacing w:after="0" w:line="276" w:lineRule="auto"/>
        <w:jc w:val="left"/>
        <w:rPr>
          <w:rFonts w:asciiTheme="minorHAnsi" w:eastAsiaTheme="minorHAnsi" w:hAnsiTheme="minorHAnsi" w:cstheme="minorHAnsi"/>
          <w:bCs w:val="0"/>
          <w:sz w:val="22"/>
          <w:szCs w:val="22"/>
          <w:lang w:val="en-AU"/>
          <w14:ligatures w14:val="standardContextual"/>
        </w:rPr>
      </w:pPr>
      <w:r w:rsidRPr="00E42840">
        <w:rPr>
          <w:rFonts w:asciiTheme="minorHAnsi" w:eastAsiaTheme="minorHAnsi" w:hAnsiTheme="minorHAnsi" w:cstheme="minorHAnsi"/>
          <w:bCs w:val="0"/>
          <w:sz w:val="22"/>
          <w:szCs w:val="22"/>
          <w:lang w:val="en-AU"/>
          <w14:ligatures w14:val="standardContextual"/>
        </w:rPr>
        <w:t>The proposal is a permissible use, under the definition of a dwelling, within the R</w:t>
      </w:r>
      <w:r w:rsidR="00F5045A">
        <w:rPr>
          <w:rFonts w:asciiTheme="minorHAnsi" w:eastAsiaTheme="minorHAnsi" w:hAnsiTheme="minorHAnsi" w:cstheme="minorHAnsi"/>
          <w:bCs w:val="0"/>
          <w:sz w:val="22"/>
          <w:szCs w:val="22"/>
          <w:lang w:val="en-AU"/>
          <w14:ligatures w14:val="standardContextual"/>
        </w:rPr>
        <w:t>2</w:t>
      </w:r>
      <w:r w:rsidRPr="00E42840">
        <w:rPr>
          <w:rFonts w:asciiTheme="minorHAnsi" w:eastAsiaTheme="minorHAnsi" w:hAnsiTheme="minorHAnsi" w:cstheme="minorHAnsi"/>
          <w:bCs w:val="0"/>
          <w:sz w:val="22"/>
          <w:szCs w:val="22"/>
          <w:lang w:val="en-AU"/>
          <w14:ligatures w14:val="standardContextual"/>
        </w:rPr>
        <w:t xml:space="preserve"> zone unde</w:t>
      </w:r>
      <w:r w:rsidR="00455C99" w:rsidRPr="00E42840">
        <w:rPr>
          <w:rFonts w:asciiTheme="minorHAnsi" w:eastAsiaTheme="minorHAnsi" w:hAnsiTheme="minorHAnsi" w:cstheme="minorHAnsi"/>
          <w:bCs w:val="0"/>
          <w:sz w:val="22"/>
          <w:szCs w:val="22"/>
          <w:lang w:val="en-AU"/>
          <w14:ligatures w14:val="standardContextual"/>
        </w:rPr>
        <w:t xml:space="preserve">r </w:t>
      </w:r>
      <w:r w:rsidRPr="00E42840">
        <w:rPr>
          <w:rFonts w:asciiTheme="minorHAnsi" w:eastAsiaTheme="minorHAnsi" w:hAnsiTheme="minorHAnsi" w:cstheme="minorHAnsi"/>
          <w:bCs w:val="0"/>
          <w:sz w:val="22"/>
          <w:szCs w:val="22"/>
          <w:lang w:val="en-AU"/>
          <w14:ligatures w14:val="standardContextual"/>
        </w:rPr>
        <w:t>the</w:t>
      </w:r>
      <w:r w:rsidR="00BA3034" w:rsidRPr="00E42840">
        <w:rPr>
          <w:rFonts w:asciiTheme="minorHAnsi" w:eastAsiaTheme="minorHAnsi" w:hAnsiTheme="minorHAnsi" w:cstheme="minorHAnsi"/>
          <w:bCs w:val="0"/>
          <w:sz w:val="22"/>
          <w:szCs w:val="22"/>
          <w:lang w:val="en-AU"/>
          <w14:ligatures w14:val="standardContextual"/>
        </w:rPr>
        <w:t xml:space="preserve"> </w:t>
      </w:r>
      <w:r w:rsidRPr="00E42840">
        <w:rPr>
          <w:rFonts w:asciiTheme="minorHAnsi" w:eastAsiaTheme="minorHAnsi" w:hAnsiTheme="minorHAnsi" w:cstheme="minorHAnsi"/>
          <w:bCs w:val="0"/>
          <w:sz w:val="22"/>
          <w:szCs w:val="22"/>
          <w:lang w:val="en-AU"/>
          <w14:ligatures w14:val="standardContextual"/>
        </w:rPr>
        <w:t xml:space="preserve">Goulburn </w:t>
      </w:r>
      <w:proofErr w:type="spellStart"/>
      <w:r w:rsidRPr="00E42840">
        <w:rPr>
          <w:rFonts w:asciiTheme="minorHAnsi" w:eastAsiaTheme="minorHAnsi" w:hAnsiTheme="minorHAnsi" w:cstheme="minorHAnsi"/>
          <w:bCs w:val="0"/>
          <w:sz w:val="22"/>
          <w:szCs w:val="22"/>
          <w:lang w:val="en-AU"/>
          <w14:ligatures w14:val="standardContextual"/>
        </w:rPr>
        <w:t>Mulwaree</w:t>
      </w:r>
      <w:proofErr w:type="spellEnd"/>
      <w:r w:rsidRPr="00E42840">
        <w:rPr>
          <w:rFonts w:asciiTheme="minorHAnsi" w:eastAsiaTheme="minorHAnsi" w:hAnsiTheme="minorHAnsi" w:cstheme="minorHAnsi"/>
          <w:bCs w:val="0"/>
          <w:sz w:val="22"/>
          <w:szCs w:val="22"/>
          <w:lang w:val="en-AU"/>
          <w14:ligatures w14:val="standardContextual"/>
        </w:rPr>
        <w:t xml:space="preserve"> LEP 2009; and</w:t>
      </w:r>
    </w:p>
    <w:p w14:paraId="5FB39C7A" w14:textId="6508F185" w:rsidR="00C36319" w:rsidRPr="00E42840" w:rsidRDefault="00C36319" w:rsidP="005A095D">
      <w:pPr>
        <w:pStyle w:val="ListParagraph"/>
        <w:numPr>
          <w:ilvl w:val="0"/>
          <w:numId w:val="8"/>
        </w:numPr>
        <w:autoSpaceDE w:val="0"/>
        <w:autoSpaceDN w:val="0"/>
        <w:adjustRightInd w:val="0"/>
        <w:spacing w:after="0" w:line="276" w:lineRule="auto"/>
        <w:jc w:val="left"/>
        <w:rPr>
          <w:rFonts w:asciiTheme="minorHAnsi" w:eastAsiaTheme="minorHAnsi" w:hAnsiTheme="minorHAnsi" w:cstheme="minorHAnsi"/>
          <w:bCs w:val="0"/>
          <w:sz w:val="22"/>
          <w:szCs w:val="22"/>
          <w:lang w:val="en-AU"/>
          <w14:ligatures w14:val="standardContextual"/>
        </w:rPr>
      </w:pPr>
      <w:r w:rsidRPr="00E42840">
        <w:rPr>
          <w:rFonts w:asciiTheme="minorHAnsi" w:eastAsiaTheme="minorHAnsi" w:hAnsiTheme="minorHAnsi" w:cstheme="minorHAnsi"/>
          <w:bCs w:val="0"/>
          <w:sz w:val="22"/>
          <w:szCs w:val="22"/>
          <w:lang w:val="en-AU"/>
          <w14:ligatures w14:val="standardContextual"/>
        </w:rPr>
        <w:t xml:space="preserve">The proposal is consistent with the relevant sections of Goulburn </w:t>
      </w:r>
      <w:proofErr w:type="spellStart"/>
      <w:r w:rsidRPr="00E42840">
        <w:rPr>
          <w:rFonts w:asciiTheme="minorHAnsi" w:eastAsiaTheme="minorHAnsi" w:hAnsiTheme="minorHAnsi" w:cstheme="minorHAnsi"/>
          <w:bCs w:val="0"/>
          <w:sz w:val="22"/>
          <w:szCs w:val="22"/>
          <w:lang w:val="en-AU"/>
          <w14:ligatures w14:val="standardContextual"/>
        </w:rPr>
        <w:t>Mulwaree</w:t>
      </w:r>
      <w:proofErr w:type="spellEnd"/>
      <w:r w:rsidRPr="00E42840">
        <w:rPr>
          <w:rFonts w:asciiTheme="minorHAnsi" w:eastAsiaTheme="minorHAnsi" w:hAnsiTheme="minorHAnsi" w:cstheme="minorHAnsi"/>
          <w:bCs w:val="0"/>
          <w:sz w:val="22"/>
          <w:szCs w:val="22"/>
          <w:lang w:val="en-AU"/>
          <w14:ligatures w14:val="standardContextual"/>
        </w:rPr>
        <w:t xml:space="preserve"> DCP 2009 and relevant</w:t>
      </w:r>
      <w:r w:rsidR="00914E57" w:rsidRPr="00E42840">
        <w:rPr>
          <w:rFonts w:asciiTheme="minorHAnsi" w:eastAsiaTheme="minorHAnsi" w:hAnsiTheme="minorHAnsi" w:cstheme="minorHAnsi"/>
          <w:bCs w:val="0"/>
          <w:sz w:val="22"/>
          <w:szCs w:val="22"/>
          <w:lang w:val="en-AU"/>
          <w14:ligatures w14:val="standardContextual"/>
        </w:rPr>
        <w:t xml:space="preserve"> </w:t>
      </w:r>
      <w:r w:rsidRPr="00E42840">
        <w:rPr>
          <w:rFonts w:asciiTheme="minorHAnsi" w:eastAsiaTheme="minorHAnsi" w:hAnsiTheme="minorHAnsi" w:cstheme="minorHAnsi"/>
          <w:bCs w:val="0"/>
          <w:sz w:val="22"/>
          <w:szCs w:val="22"/>
          <w:lang w:val="en-AU"/>
          <w14:ligatures w14:val="standardContextual"/>
        </w:rPr>
        <w:t>Council Plans and Strategies.</w:t>
      </w:r>
    </w:p>
    <w:p w14:paraId="3837F54B" w14:textId="77777777" w:rsidR="00914E57" w:rsidRPr="00E42840" w:rsidRDefault="00914E57" w:rsidP="00914E57">
      <w:pPr>
        <w:autoSpaceDE w:val="0"/>
        <w:autoSpaceDN w:val="0"/>
        <w:adjustRightInd w:val="0"/>
        <w:spacing w:after="0" w:line="276" w:lineRule="auto"/>
        <w:jc w:val="left"/>
        <w:rPr>
          <w:rFonts w:asciiTheme="minorHAnsi" w:eastAsiaTheme="minorHAnsi" w:hAnsiTheme="minorHAnsi" w:cstheme="minorHAnsi"/>
          <w:bCs w:val="0"/>
          <w:sz w:val="22"/>
          <w:szCs w:val="22"/>
          <w:lang w:val="en-AU" w:bidi="ar-SA"/>
          <w14:ligatures w14:val="standardContextual"/>
        </w:rPr>
      </w:pPr>
    </w:p>
    <w:p w14:paraId="24A03E61" w14:textId="77777777" w:rsidR="0061799D" w:rsidRPr="00E42840" w:rsidRDefault="0061799D" w:rsidP="0061799D">
      <w:pPr>
        <w:pStyle w:val="Heading1"/>
        <w:numPr>
          <w:ilvl w:val="0"/>
          <w:numId w:val="2"/>
        </w:numPr>
        <w:ind w:left="567" w:hanging="567"/>
        <w:rPr>
          <w:rFonts w:asciiTheme="minorHAnsi" w:hAnsiTheme="minorHAnsi" w:cstheme="minorHAnsi"/>
          <w:sz w:val="22"/>
          <w:szCs w:val="22"/>
        </w:rPr>
      </w:pPr>
      <w:bookmarkStart w:id="0" w:name="pt.landuseta-inc.13-cl.2"/>
      <w:bookmarkStart w:id="1" w:name="_Toc371059771"/>
      <w:bookmarkEnd w:id="0"/>
      <w:r w:rsidRPr="00E42840">
        <w:rPr>
          <w:rFonts w:asciiTheme="minorHAnsi" w:hAnsiTheme="minorHAnsi" w:cstheme="minorHAnsi"/>
          <w:sz w:val="22"/>
          <w:szCs w:val="22"/>
        </w:rPr>
        <w:t>Assessment of Planning Issues</w:t>
      </w:r>
      <w:bookmarkEnd w:id="1"/>
    </w:p>
    <w:p w14:paraId="791EBFFF" w14:textId="7DB2B4AE" w:rsidR="005F3A68" w:rsidRPr="00E42840" w:rsidRDefault="005F3A68" w:rsidP="005F3A68">
      <w:pPr>
        <w:autoSpaceDE w:val="0"/>
        <w:autoSpaceDN w:val="0"/>
        <w:adjustRightInd w:val="0"/>
        <w:spacing w:after="0" w:line="276" w:lineRule="auto"/>
        <w:jc w:val="left"/>
        <w:rPr>
          <w:rFonts w:asciiTheme="minorHAnsi" w:eastAsiaTheme="minorHAnsi" w:hAnsiTheme="minorHAnsi" w:cstheme="minorHAnsi"/>
          <w:b/>
          <w:sz w:val="22"/>
          <w:szCs w:val="22"/>
          <w:lang w:val="en-AU" w:bidi="ar-SA"/>
          <w14:ligatures w14:val="standardContextual"/>
        </w:rPr>
      </w:pPr>
      <w:r w:rsidRPr="00E42840">
        <w:rPr>
          <w:rFonts w:asciiTheme="minorHAnsi" w:eastAsiaTheme="minorHAnsi" w:hAnsiTheme="minorHAnsi" w:cstheme="minorHAnsi"/>
          <w:b/>
          <w:sz w:val="22"/>
          <w:szCs w:val="22"/>
          <w:lang w:val="en-AU" w:bidi="ar-SA"/>
          <w14:ligatures w14:val="standardContextual"/>
        </w:rPr>
        <w:t>The following is an assessment of the environmental effects of the proposed development as described in the preceding sections of this report. The assessment considers only those matters under Section 79C</w:t>
      </w:r>
      <w:r w:rsidR="00946437" w:rsidRPr="00E42840">
        <w:rPr>
          <w:rFonts w:asciiTheme="minorHAnsi" w:eastAsiaTheme="minorHAnsi" w:hAnsiTheme="minorHAnsi" w:cstheme="minorHAnsi"/>
          <w:b/>
          <w:sz w:val="22"/>
          <w:szCs w:val="22"/>
          <w:lang w:val="en-AU" w:bidi="ar-SA"/>
          <w14:ligatures w14:val="standardContextual"/>
        </w:rPr>
        <w:t xml:space="preserve"> </w:t>
      </w:r>
      <w:r w:rsidRPr="00E42840">
        <w:rPr>
          <w:rFonts w:asciiTheme="minorHAnsi" w:eastAsiaTheme="minorHAnsi" w:hAnsiTheme="minorHAnsi" w:cstheme="minorHAnsi"/>
          <w:b/>
          <w:sz w:val="22"/>
          <w:szCs w:val="22"/>
          <w:lang w:val="en-AU" w:bidi="ar-SA"/>
          <w14:ligatures w14:val="standardContextual"/>
        </w:rPr>
        <w:t xml:space="preserve">(1) of the </w:t>
      </w:r>
      <w:r w:rsidRPr="00E42840">
        <w:rPr>
          <w:rFonts w:asciiTheme="minorHAnsi" w:eastAsiaTheme="minorHAnsi" w:hAnsiTheme="minorHAnsi" w:cstheme="minorHAnsi"/>
          <w:b/>
          <w:i/>
          <w:iCs/>
          <w:sz w:val="22"/>
          <w:szCs w:val="22"/>
          <w:lang w:val="en-AU" w:bidi="ar-SA"/>
          <w14:ligatures w14:val="standardContextual"/>
        </w:rPr>
        <w:t>EP&amp;A Act 1979</w:t>
      </w:r>
      <w:r w:rsidRPr="00E42840">
        <w:rPr>
          <w:rFonts w:asciiTheme="minorHAnsi" w:eastAsiaTheme="minorHAnsi" w:hAnsiTheme="minorHAnsi" w:cstheme="minorHAnsi"/>
          <w:b/>
          <w:sz w:val="22"/>
          <w:szCs w:val="22"/>
          <w:lang w:val="en-AU" w:bidi="ar-SA"/>
          <w14:ligatures w14:val="standardContextual"/>
        </w:rPr>
        <w:t xml:space="preserve"> that are relevant to the proposal.</w:t>
      </w:r>
    </w:p>
    <w:p w14:paraId="1E518CE3" w14:textId="59A6B04E" w:rsidR="005F3A68" w:rsidRPr="00E42840" w:rsidRDefault="005F3A68" w:rsidP="004101F6">
      <w:pPr>
        <w:pStyle w:val="ListParagraph"/>
        <w:numPr>
          <w:ilvl w:val="0"/>
          <w:numId w:val="9"/>
        </w:numPr>
        <w:autoSpaceDE w:val="0"/>
        <w:autoSpaceDN w:val="0"/>
        <w:adjustRightInd w:val="0"/>
        <w:spacing w:after="0" w:line="276" w:lineRule="auto"/>
        <w:jc w:val="left"/>
        <w:rPr>
          <w:rFonts w:asciiTheme="minorHAnsi" w:eastAsiaTheme="minorHAnsi" w:hAnsiTheme="minorHAnsi" w:cstheme="minorHAnsi"/>
          <w:bCs w:val="0"/>
          <w:sz w:val="22"/>
          <w:szCs w:val="22"/>
          <w:lang w:val="en-AU"/>
          <w14:ligatures w14:val="standardContextual"/>
        </w:rPr>
      </w:pPr>
      <w:r w:rsidRPr="00E42840">
        <w:rPr>
          <w:rFonts w:asciiTheme="minorHAnsi" w:eastAsiaTheme="minorHAnsi" w:hAnsiTheme="minorHAnsi" w:cstheme="minorHAnsi"/>
          <w:bCs w:val="0"/>
          <w:sz w:val="22"/>
          <w:szCs w:val="22"/>
          <w:lang w:val="en-AU"/>
          <w14:ligatures w14:val="standardContextual"/>
        </w:rPr>
        <w:t xml:space="preserve">Site excavation: </w:t>
      </w:r>
      <w:r w:rsidR="0056508B">
        <w:rPr>
          <w:rFonts w:asciiTheme="minorHAnsi" w:eastAsiaTheme="minorHAnsi" w:hAnsiTheme="minorHAnsi" w:cstheme="minorHAnsi"/>
          <w:bCs w:val="0"/>
          <w:sz w:val="22"/>
          <w:szCs w:val="22"/>
          <w:lang w:val="en-AU"/>
          <w14:ligatures w14:val="standardContextual"/>
        </w:rPr>
        <w:t xml:space="preserve">There will be minimal excavation required for strip footings, as the house will </w:t>
      </w:r>
      <w:r w:rsidR="005547D9" w:rsidRPr="00E42840">
        <w:rPr>
          <w:rFonts w:asciiTheme="minorHAnsi" w:eastAsiaTheme="minorHAnsi" w:hAnsiTheme="minorHAnsi" w:cstheme="minorHAnsi"/>
          <w:bCs w:val="0"/>
          <w:sz w:val="22"/>
          <w:szCs w:val="22"/>
          <w:lang w:val="en-AU"/>
          <w14:ligatures w14:val="standardContextual"/>
        </w:rPr>
        <w:t>work with the slope of the land and minimise the required site cut.</w:t>
      </w:r>
    </w:p>
    <w:p w14:paraId="61F567DE" w14:textId="6254AAB8" w:rsidR="005F3A68" w:rsidRPr="00975A50" w:rsidRDefault="005F3A68" w:rsidP="004101F6">
      <w:pPr>
        <w:pStyle w:val="ListParagraph"/>
        <w:numPr>
          <w:ilvl w:val="0"/>
          <w:numId w:val="9"/>
        </w:numPr>
        <w:autoSpaceDE w:val="0"/>
        <w:autoSpaceDN w:val="0"/>
        <w:adjustRightInd w:val="0"/>
        <w:spacing w:after="0" w:line="276" w:lineRule="auto"/>
        <w:jc w:val="left"/>
        <w:rPr>
          <w:rFonts w:asciiTheme="minorHAnsi" w:eastAsiaTheme="minorHAnsi" w:hAnsiTheme="minorHAnsi" w:cstheme="minorHAnsi"/>
          <w:bCs w:val="0"/>
          <w:sz w:val="22"/>
          <w:szCs w:val="22"/>
          <w:lang w:val="en-AU"/>
          <w14:ligatures w14:val="standardContextual"/>
        </w:rPr>
      </w:pPr>
      <w:r w:rsidRPr="00E42840">
        <w:rPr>
          <w:rFonts w:asciiTheme="minorHAnsi" w:eastAsiaTheme="minorHAnsi" w:hAnsiTheme="minorHAnsi" w:cstheme="minorHAnsi"/>
          <w:bCs w:val="0"/>
          <w:sz w:val="22"/>
          <w:szCs w:val="22"/>
          <w:lang w:val="en-AU"/>
          <w14:ligatures w14:val="standardContextual"/>
        </w:rPr>
        <w:t xml:space="preserve">Sediment </w:t>
      </w:r>
      <w:r w:rsidR="00317E7D" w:rsidRPr="00E42840">
        <w:rPr>
          <w:rFonts w:asciiTheme="minorHAnsi" w:eastAsiaTheme="minorHAnsi" w:hAnsiTheme="minorHAnsi" w:cstheme="minorHAnsi"/>
          <w:bCs w:val="0"/>
          <w:sz w:val="22"/>
          <w:szCs w:val="22"/>
          <w:lang w:val="en-AU"/>
          <w14:ligatures w14:val="standardContextual"/>
        </w:rPr>
        <w:t>and</w:t>
      </w:r>
      <w:r w:rsidRPr="00E42840">
        <w:rPr>
          <w:rFonts w:asciiTheme="minorHAnsi" w:eastAsiaTheme="minorHAnsi" w:hAnsiTheme="minorHAnsi" w:cstheme="minorHAnsi"/>
          <w:bCs w:val="0"/>
          <w:sz w:val="22"/>
          <w:szCs w:val="22"/>
          <w:lang w:val="en-AU"/>
          <w14:ligatures w14:val="standardContextual"/>
        </w:rPr>
        <w:t xml:space="preserve"> Erosion control: Sediment and erosion measure will be in place during </w:t>
      </w:r>
      <w:r w:rsidRPr="00975A50">
        <w:rPr>
          <w:rFonts w:asciiTheme="minorHAnsi" w:eastAsiaTheme="minorHAnsi" w:hAnsiTheme="minorHAnsi" w:cstheme="minorHAnsi"/>
          <w:bCs w:val="0"/>
          <w:sz w:val="22"/>
          <w:szCs w:val="22"/>
          <w:lang w:val="en-AU"/>
          <w14:ligatures w14:val="standardContextual"/>
        </w:rPr>
        <w:t>construction</w:t>
      </w:r>
      <w:r w:rsidR="005547D9" w:rsidRPr="00975A50">
        <w:rPr>
          <w:rFonts w:asciiTheme="minorHAnsi" w:eastAsiaTheme="minorHAnsi" w:hAnsiTheme="minorHAnsi" w:cstheme="minorHAnsi"/>
          <w:bCs w:val="0"/>
          <w:sz w:val="22"/>
          <w:szCs w:val="22"/>
          <w:lang w:val="en-AU"/>
          <w14:ligatures w14:val="standardContextual"/>
        </w:rPr>
        <w:t>.</w:t>
      </w:r>
      <w:r w:rsidR="00F569B7" w:rsidRPr="00975A50">
        <w:rPr>
          <w:rFonts w:asciiTheme="minorHAnsi" w:eastAsiaTheme="minorHAnsi" w:hAnsiTheme="minorHAnsi" w:cstheme="minorHAnsi"/>
          <w:bCs w:val="0"/>
          <w:sz w:val="22"/>
          <w:szCs w:val="22"/>
          <w:lang w:val="en-AU"/>
          <w14:ligatures w14:val="standardContextual"/>
        </w:rPr>
        <w:t xml:space="preserve"> Due to the slope of the block, </w:t>
      </w:r>
      <w:r w:rsidR="0056508B" w:rsidRPr="00975A50">
        <w:rPr>
          <w:rFonts w:asciiTheme="minorHAnsi" w:eastAsiaTheme="minorHAnsi" w:hAnsiTheme="minorHAnsi" w:cstheme="minorHAnsi"/>
          <w:bCs w:val="0"/>
          <w:sz w:val="22"/>
          <w:szCs w:val="22"/>
          <w:lang w:val="en-AU"/>
          <w14:ligatures w14:val="standardContextual"/>
        </w:rPr>
        <w:t>a silt fence will be erected on site</w:t>
      </w:r>
      <w:r w:rsidR="00F569B7" w:rsidRPr="00975A50">
        <w:rPr>
          <w:rFonts w:asciiTheme="minorHAnsi" w:eastAsiaTheme="minorHAnsi" w:hAnsiTheme="minorHAnsi" w:cstheme="minorHAnsi"/>
          <w:bCs w:val="0"/>
          <w:sz w:val="22"/>
          <w:szCs w:val="22"/>
          <w:lang w:val="en-AU"/>
          <w14:ligatures w14:val="standardContextual"/>
        </w:rPr>
        <w:t xml:space="preserve">. </w:t>
      </w:r>
    </w:p>
    <w:p w14:paraId="436C2DD0" w14:textId="00379DC1" w:rsidR="005F3A68" w:rsidRPr="00975A50" w:rsidRDefault="005F3A68" w:rsidP="007217A2">
      <w:pPr>
        <w:pStyle w:val="ListParagraph"/>
        <w:numPr>
          <w:ilvl w:val="0"/>
          <w:numId w:val="9"/>
        </w:numPr>
        <w:autoSpaceDE w:val="0"/>
        <w:autoSpaceDN w:val="0"/>
        <w:adjustRightInd w:val="0"/>
        <w:spacing w:after="0" w:line="276" w:lineRule="auto"/>
        <w:jc w:val="left"/>
        <w:rPr>
          <w:rFonts w:asciiTheme="minorHAnsi" w:eastAsiaTheme="minorHAnsi" w:hAnsiTheme="minorHAnsi" w:cstheme="minorHAnsi"/>
          <w:bCs w:val="0"/>
          <w:sz w:val="22"/>
          <w:szCs w:val="22"/>
          <w:lang w:val="en-AU"/>
          <w14:ligatures w14:val="standardContextual"/>
        </w:rPr>
      </w:pPr>
      <w:r w:rsidRPr="00975A50">
        <w:rPr>
          <w:rFonts w:asciiTheme="minorHAnsi" w:eastAsiaTheme="minorHAnsi" w:hAnsiTheme="minorHAnsi" w:cstheme="minorHAnsi"/>
          <w:bCs w:val="0"/>
          <w:sz w:val="22"/>
          <w:szCs w:val="22"/>
          <w:lang w:val="en-AU"/>
          <w14:ligatures w14:val="standardContextual"/>
        </w:rPr>
        <w:t>Storm water: Storm water can be discharged into the street infrastructure</w:t>
      </w:r>
      <w:r w:rsidR="00975A50" w:rsidRPr="00975A50">
        <w:rPr>
          <w:rFonts w:asciiTheme="minorHAnsi" w:eastAsiaTheme="minorHAnsi" w:hAnsiTheme="minorHAnsi" w:cstheme="minorHAnsi"/>
          <w:bCs w:val="0"/>
          <w:sz w:val="22"/>
          <w:szCs w:val="22"/>
          <w:lang w:val="en-AU"/>
          <w14:ligatures w14:val="standardContextual"/>
        </w:rPr>
        <w:t>.</w:t>
      </w:r>
    </w:p>
    <w:p w14:paraId="658CE9BB" w14:textId="6D352C21" w:rsidR="005F3A68" w:rsidRPr="00975A50" w:rsidRDefault="005F3A68" w:rsidP="004101F6">
      <w:pPr>
        <w:pStyle w:val="ListParagraph"/>
        <w:numPr>
          <w:ilvl w:val="0"/>
          <w:numId w:val="9"/>
        </w:numPr>
        <w:autoSpaceDE w:val="0"/>
        <w:autoSpaceDN w:val="0"/>
        <w:adjustRightInd w:val="0"/>
        <w:spacing w:after="0" w:line="276" w:lineRule="auto"/>
        <w:jc w:val="left"/>
        <w:rPr>
          <w:rFonts w:asciiTheme="minorHAnsi" w:eastAsiaTheme="minorHAnsi" w:hAnsiTheme="minorHAnsi" w:cstheme="minorHAnsi"/>
          <w:bCs w:val="0"/>
          <w:sz w:val="22"/>
          <w:szCs w:val="22"/>
          <w:lang w:val="en-AU"/>
          <w14:ligatures w14:val="standardContextual"/>
        </w:rPr>
      </w:pPr>
      <w:r w:rsidRPr="00975A50">
        <w:rPr>
          <w:rFonts w:asciiTheme="minorHAnsi" w:eastAsiaTheme="minorHAnsi" w:hAnsiTheme="minorHAnsi" w:cstheme="minorHAnsi"/>
          <w:bCs w:val="0"/>
          <w:sz w:val="22"/>
          <w:szCs w:val="22"/>
          <w:lang w:val="en-AU"/>
          <w14:ligatures w14:val="standardContextual"/>
        </w:rPr>
        <w:t xml:space="preserve">Sewer: Site sewer can discharge to the existing </w:t>
      </w:r>
      <w:r w:rsidR="00975A50" w:rsidRPr="00975A50">
        <w:rPr>
          <w:rFonts w:asciiTheme="minorHAnsi" w:eastAsiaTheme="minorHAnsi" w:hAnsiTheme="minorHAnsi" w:cstheme="minorHAnsi"/>
          <w:bCs w:val="0"/>
          <w:sz w:val="22"/>
          <w:szCs w:val="22"/>
          <w:lang w:val="en-AU"/>
          <w14:ligatures w14:val="standardContextual"/>
        </w:rPr>
        <w:t>sewer infrastructure on the property.</w:t>
      </w:r>
    </w:p>
    <w:p w14:paraId="7301CF4E" w14:textId="0FB64D62" w:rsidR="005F3A68" w:rsidRPr="00975A50" w:rsidRDefault="005F3A68" w:rsidP="007C609E">
      <w:pPr>
        <w:pStyle w:val="ListParagraph"/>
        <w:numPr>
          <w:ilvl w:val="0"/>
          <w:numId w:val="9"/>
        </w:numPr>
        <w:autoSpaceDE w:val="0"/>
        <w:autoSpaceDN w:val="0"/>
        <w:adjustRightInd w:val="0"/>
        <w:spacing w:after="0" w:line="276" w:lineRule="auto"/>
        <w:jc w:val="left"/>
        <w:rPr>
          <w:rFonts w:asciiTheme="minorHAnsi" w:eastAsiaTheme="minorHAnsi" w:hAnsiTheme="minorHAnsi" w:cstheme="minorHAnsi"/>
          <w:bCs w:val="0"/>
          <w:sz w:val="22"/>
          <w:szCs w:val="22"/>
          <w:lang w:val="en-AU"/>
          <w14:ligatures w14:val="standardContextual"/>
        </w:rPr>
      </w:pPr>
      <w:r w:rsidRPr="00975A50">
        <w:rPr>
          <w:rFonts w:asciiTheme="minorHAnsi" w:eastAsiaTheme="minorHAnsi" w:hAnsiTheme="minorHAnsi" w:cstheme="minorHAnsi"/>
          <w:bCs w:val="0"/>
          <w:sz w:val="22"/>
          <w:szCs w:val="22"/>
          <w:lang w:val="en-AU"/>
          <w14:ligatures w14:val="standardContextual"/>
        </w:rPr>
        <w:t>Privacy: Visual privacy has been address</w:t>
      </w:r>
      <w:r w:rsidR="009B0338" w:rsidRPr="00975A50">
        <w:rPr>
          <w:rFonts w:asciiTheme="minorHAnsi" w:eastAsiaTheme="minorHAnsi" w:hAnsiTheme="minorHAnsi" w:cstheme="minorHAnsi"/>
          <w:bCs w:val="0"/>
          <w:sz w:val="22"/>
          <w:szCs w:val="22"/>
          <w:lang w:val="en-AU"/>
          <w14:ligatures w14:val="standardContextual"/>
        </w:rPr>
        <w:t>ed</w:t>
      </w:r>
      <w:r w:rsidRPr="00975A50">
        <w:rPr>
          <w:rFonts w:asciiTheme="minorHAnsi" w:eastAsiaTheme="minorHAnsi" w:hAnsiTheme="minorHAnsi" w:cstheme="minorHAnsi"/>
          <w:bCs w:val="0"/>
          <w:sz w:val="22"/>
          <w:szCs w:val="22"/>
          <w:lang w:val="en-AU"/>
          <w14:ligatures w14:val="standardContextual"/>
        </w:rPr>
        <w:t xml:space="preserve"> by locating living spaces to the side and rear of the lot. This</w:t>
      </w:r>
      <w:r w:rsidR="006B2408" w:rsidRPr="00975A50">
        <w:rPr>
          <w:rFonts w:asciiTheme="minorHAnsi" w:eastAsiaTheme="minorHAnsi" w:hAnsiTheme="minorHAnsi" w:cstheme="minorHAnsi"/>
          <w:bCs w:val="0"/>
          <w:sz w:val="22"/>
          <w:szCs w:val="22"/>
          <w:lang w:val="en-AU"/>
          <w14:ligatures w14:val="standardContextual"/>
        </w:rPr>
        <w:t>, along with the subfloor with the slope,</w:t>
      </w:r>
      <w:r w:rsidR="003E6F47" w:rsidRPr="00975A50">
        <w:rPr>
          <w:rFonts w:asciiTheme="minorHAnsi" w:eastAsiaTheme="minorHAnsi" w:hAnsiTheme="minorHAnsi" w:cstheme="minorHAnsi"/>
          <w:bCs w:val="0"/>
          <w:sz w:val="22"/>
          <w:szCs w:val="22"/>
          <w:lang w:val="en-AU"/>
          <w14:ligatures w14:val="standardContextual"/>
        </w:rPr>
        <w:t xml:space="preserve"> </w:t>
      </w:r>
      <w:r w:rsidRPr="00975A50">
        <w:rPr>
          <w:rFonts w:asciiTheme="minorHAnsi" w:eastAsiaTheme="minorHAnsi" w:hAnsiTheme="minorHAnsi" w:cstheme="minorHAnsi"/>
          <w:bCs w:val="0"/>
          <w:sz w:val="22"/>
          <w:szCs w:val="22"/>
          <w:lang w:val="en-AU"/>
          <w14:ligatures w14:val="standardContextual"/>
        </w:rPr>
        <w:t>protects visual privacy from the stree</w:t>
      </w:r>
      <w:r w:rsidR="006B2408" w:rsidRPr="00975A50">
        <w:rPr>
          <w:rFonts w:asciiTheme="minorHAnsi" w:eastAsiaTheme="minorHAnsi" w:hAnsiTheme="minorHAnsi" w:cstheme="minorHAnsi"/>
          <w:bCs w:val="0"/>
          <w:sz w:val="22"/>
          <w:szCs w:val="22"/>
          <w:lang w:val="en-AU"/>
          <w14:ligatures w14:val="standardContextual"/>
        </w:rPr>
        <w:t>t.</w:t>
      </w:r>
      <w:r w:rsidRPr="00975A50">
        <w:rPr>
          <w:rFonts w:asciiTheme="minorHAnsi" w:eastAsiaTheme="minorHAnsi" w:hAnsiTheme="minorHAnsi" w:cstheme="minorHAnsi"/>
          <w:bCs w:val="0"/>
          <w:sz w:val="22"/>
          <w:szCs w:val="22"/>
          <w:lang w:val="en-AU"/>
          <w14:ligatures w14:val="standardContextual"/>
        </w:rPr>
        <w:t xml:space="preserve"> </w:t>
      </w:r>
    </w:p>
    <w:p w14:paraId="30ABB48E" w14:textId="3E8CEF82" w:rsidR="005F3A68" w:rsidRPr="00975A50" w:rsidRDefault="001A56FE" w:rsidP="00FF49A4">
      <w:pPr>
        <w:pStyle w:val="ListParagraph"/>
        <w:numPr>
          <w:ilvl w:val="0"/>
          <w:numId w:val="9"/>
        </w:numPr>
        <w:autoSpaceDE w:val="0"/>
        <w:autoSpaceDN w:val="0"/>
        <w:adjustRightInd w:val="0"/>
        <w:spacing w:after="0" w:line="276" w:lineRule="auto"/>
        <w:jc w:val="left"/>
        <w:rPr>
          <w:rFonts w:asciiTheme="minorHAnsi" w:eastAsiaTheme="minorHAnsi" w:hAnsiTheme="minorHAnsi" w:cstheme="minorHAnsi"/>
          <w:bCs w:val="0"/>
          <w:sz w:val="22"/>
          <w:szCs w:val="22"/>
          <w:lang w:val="en-AU"/>
          <w14:ligatures w14:val="standardContextual"/>
        </w:rPr>
      </w:pPr>
      <w:r w:rsidRPr="00975A50">
        <w:rPr>
          <w:rFonts w:asciiTheme="minorHAnsi" w:eastAsiaTheme="minorHAnsi" w:hAnsiTheme="minorHAnsi" w:cstheme="minorHAnsi"/>
          <w:bCs w:val="0"/>
          <w:sz w:val="22"/>
          <w:szCs w:val="22"/>
          <w:lang w:val="en-AU"/>
          <w14:ligatures w14:val="standardContextual"/>
        </w:rPr>
        <w:t>C</w:t>
      </w:r>
      <w:r w:rsidR="005F3A68" w:rsidRPr="00975A50">
        <w:rPr>
          <w:rFonts w:asciiTheme="minorHAnsi" w:eastAsiaTheme="minorHAnsi" w:hAnsiTheme="minorHAnsi" w:cstheme="minorHAnsi"/>
          <w:bCs w:val="0"/>
          <w:sz w:val="22"/>
          <w:szCs w:val="22"/>
          <w:lang w:val="en-AU"/>
          <w14:ligatures w14:val="standardContextual"/>
        </w:rPr>
        <w:t>haracter/streetscape: Style and façade have been design</w:t>
      </w:r>
      <w:r w:rsidR="00407CD3" w:rsidRPr="00975A50">
        <w:rPr>
          <w:rFonts w:asciiTheme="minorHAnsi" w:eastAsiaTheme="minorHAnsi" w:hAnsiTheme="minorHAnsi" w:cstheme="minorHAnsi"/>
          <w:bCs w:val="0"/>
          <w:sz w:val="22"/>
          <w:szCs w:val="22"/>
          <w:lang w:val="en-AU"/>
          <w14:ligatures w14:val="standardContextual"/>
        </w:rPr>
        <w:t>ed</w:t>
      </w:r>
      <w:r w:rsidR="005F3A68" w:rsidRPr="00975A50">
        <w:rPr>
          <w:rFonts w:asciiTheme="minorHAnsi" w:eastAsiaTheme="minorHAnsi" w:hAnsiTheme="minorHAnsi" w:cstheme="minorHAnsi"/>
          <w:bCs w:val="0"/>
          <w:sz w:val="22"/>
          <w:szCs w:val="22"/>
          <w:lang w:val="en-AU"/>
          <w14:ligatures w14:val="standardContextual"/>
        </w:rPr>
        <w:t xml:space="preserve"> to integrate with the existing streetscape</w:t>
      </w:r>
      <w:r w:rsidR="009110C7" w:rsidRPr="00975A50">
        <w:rPr>
          <w:rFonts w:asciiTheme="minorHAnsi" w:eastAsiaTheme="minorHAnsi" w:hAnsiTheme="minorHAnsi" w:cstheme="minorHAnsi"/>
          <w:bCs w:val="0"/>
          <w:sz w:val="22"/>
          <w:szCs w:val="22"/>
          <w:lang w:val="en-AU"/>
          <w14:ligatures w14:val="standardContextual"/>
        </w:rPr>
        <w:t xml:space="preserve"> </w:t>
      </w:r>
      <w:r w:rsidR="005F3A68" w:rsidRPr="00975A50">
        <w:rPr>
          <w:rFonts w:asciiTheme="minorHAnsi" w:eastAsiaTheme="minorHAnsi" w:hAnsiTheme="minorHAnsi" w:cstheme="minorHAnsi"/>
          <w:bCs w:val="0"/>
          <w:sz w:val="22"/>
          <w:szCs w:val="22"/>
          <w:lang w:val="en-AU"/>
          <w14:ligatures w14:val="standardContextual"/>
        </w:rPr>
        <w:t>character of the street. Front façade design addresses typical houses and styles in the precinct</w:t>
      </w:r>
    </w:p>
    <w:p w14:paraId="7E41267B" w14:textId="22C5876A" w:rsidR="005F3A68" w:rsidRPr="00E42840" w:rsidRDefault="005F3A68" w:rsidP="004101F6">
      <w:pPr>
        <w:pStyle w:val="ListParagraph"/>
        <w:numPr>
          <w:ilvl w:val="0"/>
          <w:numId w:val="9"/>
        </w:numPr>
        <w:autoSpaceDE w:val="0"/>
        <w:autoSpaceDN w:val="0"/>
        <w:adjustRightInd w:val="0"/>
        <w:spacing w:after="0" w:line="276" w:lineRule="auto"/>
        <w:jc w:val="left"/>
        <w:rPr>
          <w:rFonts w:asciiTheme="minorHAnsi" w:eastAsiaTheme="minorHAnsi" w:hAnsiTheme="minorHAnsi" w:cstheme="minorHAnsi"/>
          <w:bCs w:val="0"/>
          <w:sz w:val="22"/>
          <w:szCs w:val="22"/>
          <w:lang w:val="en-AU"/>
          <w14:ligatures w14:val="standardContextual"/>
        </w:rPr>
      </w:pPr>
      <w:r w:rsidRPr="00975A50">
        <w:rPr>
          <w:rFonts w:asciiTheme="minorHAnsi" w:eastAsiaTheme="minorHAnsi" w:hAnsiTheme="minorHAnsi" w:cstheme="minorHAnsi"/>
          <w:bCs w:val="0"/>
          <w:sz w:val="22"/>
          <w:szCs w:val="22"/>
          <w:lang w:val="en-AU"/>
          <w14:ligatures w14:val="standardContextual"/>
        </w:rPr>
        <w:t>Private Open Space:</w:t>
      </w:r>
      <w:r w:rsidR="009110C7" w:rsidRPr="00E42840">
        <w:rPr>
          <w:rFonts w:asciiTheme="minorHAnsi" w:eastAsiaTheme="minorHAnsi" w:hAnsiTheme="minorHAnsi" w:cstheme="minorHAnsi"/>
          <w:bCs w:val="0"/>
          <w:sz w:val="22"/>
          <w:szCs w:val="22"/>
          <w:lang w:val="en-AU"/>
          <w14:ligatures w14:val="standardContextual"/>
        </w:rPr>
        <w:t xml:space="preserve"> </w:t>
      </w:r>
      <w:r w:rsidRPr="00E42840">
        <w:rPr>
          <w:rFonts w:asciiTheme="minorHAnsi" w:eastAsiaTheme="minorHAnsi" w:hAnsiTheme="minorHAnsi" w:cstheme="minorHAnsi"/>
          <w:bCs w:val="0"/>
          <w:sz w:val="22"/>
          <w:szCs w:val="22"/>
          <w:lang w:val="en-AU"/>
          <w14:ligatures w14:val="standardContextual"/>
        </w:rPr>
        <w:t>Proposed private open space is located at the rear of the property and side</w:t>
      </w:r>
      <w:r w:rsidR="00407CD3" w:rsidRPr="00E42840">
        <w:rPr>
          <w:rFonts w:asciiTheme="minorHAnsi" w:eastAsiaTheme="minorHAnsi" w:hAnsiTheme="minorHAnsi" w:cstheme="minorHAnsi"/>
          <w:bCs w:val="0"/>
          <w:sz w:val="22"/>
          <w:szCs w:val="22"/>
          <w:lang w:val="en-AU"/>
          <w14:ligatures w14:val="standardContextual"/>
        </w:rPr>
        <w:t>.</w:t>
      </w:r>
    </w:p>
    <w:p w14:paraId="5D745E95" w14:textId="30281AE8" w:rsidR="005F3A68" w:rsidRPr="00E42840" w:rsidRDefault="005F3A68" w:rsidP="004101F6">
      <w:pPr>
        <w:pStyle w:val="ListParagraph"/>
        <w:numPr>
          <w:ilvl w:val="0"/>
          <w:numId w:val="9"/>
        </w:numPr>
        <w:autoSpaceDE w:val="0"/>
        <w:autoSpaceDN w:val="0"/>
        <w:adjustRightInd w:val="0"/>
        <w:spacing w:after="0" w:line="276" w:lineRule="auto"/>
        <w:jc w:val="left"/>
        <w:rPr>
          <w:rFonts w:asciiTheme="minorHAnsi" w:eastAsiaTheme="minorHAnsi" w:hAnsiTheme="minorHAnsi" w:cstheme="minorHAnsi"/>
          <w:bCs w:val="0"/>
          <w:sz w:val="22"/>
          <w:szCs w:val="22"/>
          <w:lang w:val="en-AU"/>
          <w14:ligatures w14:val="standardContextual"/>
        </w:rPr>
      </w:pPr>
      <w:r w:rsidRPr="00E42840">
        <w:rPr>
          <w:rFonts w:asciiTheme="minorHAnsi" w:eastAsiaTheme="minorHAnsi" w:hAnsiTheme="minorHAnsi" w:cstheme="minorHAnsi"/>
          <w:bCs w:val="0"/>
          <w:sz w:val="22"/>
          <w:szCs w:val="22"/>
          <w:lang w:val="en-AU"/>
          <w14:ligatures w14:val="standardContextual"/>
        </w:rPr>
        <w:t>Solar access:</w:t>
      </w:r>
      <w:r w:rsidR="00A45E76" w:rsidRPr="00E42840">
        <w:rPr>
          <w:rFonts w:asciiTheme="minorHAnsi" w:eastAsiaTheme="minorHAnsi" w:hAnsiTheme="minorHAnsi" w:cstheme="minorHAnsi"/>
          <w:bCs w:val="0"/>
          <w:sz w:val="22"/>
          <w:szCs w:val="22"/>
          <w:lang w:val="en-AU"/>
          <w14:ligatures w14:val="standardContextual"/>
        </w:rPr>
        <w:t xml:space="preserve"> </w:t>
      </w:r>
      <w:r w:rsidRPr="00E42840">
        <w:rPr>
          <w:rFonts w:asciiTheme="minorHAnsi" w:eastAsiaTheme="minorHAnsi" w:hAnsiTheme="minorHAnsi" w:cstheme="minorHAnsi"/>
          <w:bCs w:val="0"/>
          <w:sz w:val="22"/>
          <w:szCs w:val="22"/>
          <w:lang w:val="en-AU"/>
          <w14:ligatures w14:val="standardContextual"/>
        </w:rPr>
        <w:t>This design archives high thermal comfort all year round and is reflected in the BASIX score.</w:t>
      </w:r>
      <w:r w:rsidR="004C1200" w:rsidRPr="00E42840">
        <w:rPr>
          <w:rFonts w:asciiTheme="minorHAnsi" w:eastAsiaTheme="minorHAnsi" w:hAnsiTheme="minorHAnsi" w:cstheme="minorHAnsi"/>
          <w:bCs w:val="0"/>
          <w:sz w:val="22"/>
          <w:szCs w:val="22"/>
          <w:lang w:val="en-AU"/>
          <w14:ligatures w14:val="standardContextual"/>
        </w:rPr>
        <w:t xml:space="preserve"> </w:t>
      </w:r>
      <w:r w:rsidRPr="00E42840">
        <w:rPr>
          <w:rFonts w:asciiTheme="minorHAnsi" w:eastAsiaTheme="minorHAnsi" w:hAnsiTheme="minorHAnsi" w:cstheme="minorHAnsi"/>
          <w:bCs w:val="0"/>
          <w:sz w:val="22"/>
          <w:szCs w:val="22"/>
          <w:lang w:val="en-AU"/>
          <w14:ligatures w14:val="standardContextual"/>
        </w:rPr>
        <w:t>Adequate Solar access is achieved</w:t>
      </w:r>
      <w:r w:rsidR="007C609E" w:rsidRPr="00E42840">
        <w:rPr>
          <w:rFonts w:asciiTheme="minorHAnsi" w:eastAsiaTheme="minorHAnsi" w:hAnsiTheme="minorHAnsi" w:cstheme="minorHAnsi"/>
          <w:bCs w:val="0"/>
          <w:sz w:val="22"/>
          <w:szCs w:val="22"/>
          <w:lang w:val="en-AU"/>
          <w14:ligatures w14:val="standardContextual"/>
        </w:rPr>
        <w:t>.</w:t>
      </w:r>
    </w:p>
    <w:p w14:paraId="71E1C202" w14:textId="77777777" w:rsidR="005A095D" w:rsidRPr="00E42840" w:rsidRDefault="005A095D" w:rsidP="004C1200">
      <w:pPr>
        <w:autoSpaceDE w:val="0"/>
        <w:autoSpaceDN w:val="0"/>
        <w:adjustRightInd w:val="0"/>
        <w:spacing w:after="0" w:line="276" w:lineRule="auto"/>
        <w:jc w:val="left"/>
        <w:rPr>
          <w:rFonts w:asciiTheme="minorHAnsi" w:hAnsiTheme="minorHAnsi" w:cstheme="minorHAnsi"/>
          <w:sz w:val="22"/>
          <w:szCs w:val="22"/>
        </w:rPr>
      </w:pPr>
    </w:p>
    <w:p w14:paraId="0A382CDA" w14:textId="77777777" w:rsidR="0061799D" w:rsidRPr="00E42840" w:rsidRDefault="0061799D" w:rsidP="0061799D">
      <w:pPr>
        <w:pStyle w:val="Heading1"/>
        <w:numPr>
          <w:ilvl w:val="0"/>
          <w:numId w:val="2"/>
        </w:numPr>
        <w:ind w:left="567" w:hanging="567"/>
        <w:rPr>
          <w:rFonts w:asciiTheme="minorHAnsi" w:hAnsiTheme="minorHAnsi" w:cstheme="minorHAnsi"/>
          <w:sz w:val="22"/>
          <w:szCs w:val="22"/>
        </w:rPr>
      </w:pPr>
      <w:r w:rsidRPr="00E42840">
        <w:rPr>
          <w:rFonts w:asciiTheme="minorHAnsi" w:hAnsiTheme="minorHAnsi" w:cstheme="minorHAnsi"/>
          <w:sz w:val="22"/>
          <w:szCs w:val="22"/>
        </w:rPr>
        <w:t>Conclusion</w:t>
      </w:r>
    </w:p>
    <w:p w14:paraId="3C39899E" w14:textId="2D6C9086" w:rsidR="00291AC3" w:rsidRPr="00DD45BD" w:rsidRDefault="00BF3132" w:rsidP="00F12A13">
      <w:pPr>
        <w:autoSpaceDE w:val="0"/>
        <w:autoSpaceDN w:val="0"/>
        <w:adjustRightInd w:val="0"/>
        <w:spacing w:after="0" w:line="276" w:lineRule="auto"/>
        <w:jc w:val="left"/>
        <w:rPr>
          <w:rFonts w:asciiTheme="minorHAnsi" w:eastAsiaTheme="minorHAnsi" w:hAnsiTheme="minorHAnsi" w:cstheme="minorHAnsi"/>
          <w:bCs w:val="0"/>
          <w:sz w:val="22"/>
          <w:szCs w:val="22"/>
          <w:lang w:val="en-AU" w:bidi="ar-SA"/>
          <w14:ligatures w14:val="standardContextual"/>
        </w:rPr>
      </w:pPr>
      <w:r>
        <w:rPr>
          <w:rFonts w:asciiTheme="minorHAnsi" w:eastAsiaTheme="minorHAnsi" w:hAnsiTheme="minorHAnsi" w:cstheme="minorHAnsi"/>
          <w:bCs w:val="0"/>
          <w:sz w:val="22"/>
          <w:szCs w:val="22"/>
          <w:lang w:val="en-AU" w:bidi="ar-SA"/>
          <w14:ligatures w14:val="standardContextual"/>
        </w:rPr>
        <w:t xml:space="preserve">The proposed </w:t>
      </w:r>
      <w:r w:rsidR="00055DBE">
        <w:rPr>
          <w:rFonts w:asciiTheme="minorHAnsi" w:eastAsiaTheme="minorHAnsi" w:hAnsiTheme="minorHAnsi" w:cstheme="minorHAnsi"/>
          <w:bCs w:val="0"/>
          <w:sz w:val="22"/>
          <w:szCs w:val="22"/>
          <w:lang w:val="en-AU" w:bidi="ar-SA"/>
          <w14:ligatures w14:val="standardContextual"/>
        </w:rPr>
        <w:t xml:space="preserve">addition to the property at 43 May Street has been carefully designed to remain sympathetic </w:t>
      </w:r>
      <w:r w:rsidR="00890926">
        <w:rPr>
          <w:rFonts w:asciiTheme="minorHAnsi" w:eastAsiaTheme="minorHAnsi" w:hAnsiTheme="minorHAnsi" w:cstheme="minorHAnsi"/>
          <w:bCs w:val="0"/>
          <w:sz w:val="22"/>
          <w:szCs w:val="22"/>
          <w:lang w:val="en-AU" w:bidi="ar-SA"/>
          <w14:ligatures w14:val="standardContextual"/>
        </w:rPr>
        <w:t>to the existing dwelling, and the broader neighbourhood</w:t>
      </w:r>
      <w:r w:rsidR="00C2576D">
        <w:rPr>
          <w:rFonts w:asciiTheme="minorHAnsi" w:eastAsiaTheme="minorHAnsi" w:hAnsiTheme="minorHAnsi" w:cstheme="minorHAnsi"/>
          <w:bCs w:val="0"/>
          <w:sz w:val="22"/>
          <w:szCs w:val="22"/>
          <w:lang w:val="en-AU" w:bidi="ar-SA"/>
          <w14:ligatures w14:val="standardContextual"/>
        </w:rPr>
        <w:t xml:space="preserve"> around </w:t>
      </w:r>
      <w:proofErr w:type="spellStart"/>
      <w:r w:rsidR="00C2576D">
        <w:rPr>
          <w:rFonts w:asciiTheme="minorHAnsi" w:eastAsiaTheme="minorHAnsi" w:hAnsiTheme="minorHAnsi" w:cstheme="minorHAnsi"/>
          <w:bCs w:val="0"/>
          <w:sz w:val="22"/>
          <w:szCs w:val="22"/>
          <w:lang w:val="en-AU" w:bidi="ar-SA"/>
          <w14:ligatures w14:val="standardContextual"/>
        </w:rPr>
        <w:t>Eastgrove</w:t>
      </w:r>
      <w:proofErr w:type="spellEnd"/>
      <w:r w:rsidR="00C2576D">
        <w:rPr>
          <w:rFonts w:asciiTheme="minorHAnsi" w:eastAsiaTheme="minorHAnsi" w:hAnsiTheme="minorHAnsi" w:cstheme="minorHAnsi"/>
          <w:bCs w:val="0"/>
          <w:sz w:val="22"/>
          <w:szCs w:val="22"/>
          <w:lang w:val="en-AU" w:bidi="ar-SA"/>
          <w14:ligatures w14:val="standardContextual"/>
        </w:rPr>
        <w:t>.</w:t>
      </w:r>
      <w:r w:rsidR="00890926">
        <w:rPr>
          <w:rFonts w:asciiTheme="minorHAnsi" w:eastAsiaTheme="minorHAnsi" w:hAnsiTheme="minorHAnsi" w:cstheme="minorHAnsi"/>
          <w:bCs w:val="0"/>
          <w:sz w:val="22"/>
          <w:szCs w:val="22"/>
          <w:lang w:val="en-AU" w:bidi="ar-SA"/>
          <w14:ligatures w14:val="standardContextual"/>
        </w:rPr>
        <w:t xml:space="preserve"> </w:t>
      </w:r>
      <w:r w:rsidR="00DD45BD">
        <w:rPr>
          <w:rFonts w:asciiTheme="minorHAnsi" w:eastAsiaTheme="minorHAnsi" w:hAnsiTheme="minorHAnsi" w:cstheme="minorHAnsi"/>
          <w:bCs w:val="0"/>
          <w:sz w:val="22"/>
          <w:szCs w:val="22"/>
          <w:lang w:val="en-AU" w:bidi="ar-SA"/>
          <w14:ligatures w14:val="standardContextual"/>
        </w:rPr>
        <w:t xml:space="preserve">The addition retains both the privacy of the residents and </w:t>
      </w:r>
      <w:proofErr w:type="spellStart"/>
      <w:r w:rsidR="00DD45BD">
        <w:rPr>
          <w:rFonts w:asciiTheme="minorHAnsi" w:eastAsiaTheme="minorHAnsi" w:hAnsiTheme="minorHAnsi" w:cstheme="minorHAnsi"/>
          <w:bCs w:val="0"/>
          <w:sz w:val="22"/>
          <w:szCs w:val="22"/>
          <w:lang w:val="en-AU" w:bidi="ar-SA"/>
          <w14:ligatures w14:val="standardContextual"/>
        </w:rPr>
        <w:t>neighour</w:t>
      </w:r>
      <w:r w:rsidR="00A7348D">
        <w:rPr>
          <w:rFonts w:asciiTheme="minorHAnsi" w:eastAsiaTheme="minorHAnsi" w:hAnsiTheme="minorHAnsi" w:cstheme="minorHAnsi"/>
          <w:bCs w:val="0"/>
          <w:sz w:val="22"/>
          <w:szCs w:val="22"/>
          <w:lang w:val="en-AU" w:bidi="ar-SA"/>
          <w14:ligatures w14:val="standardContextual"/>
        </w:rPr>
        <w:t>s</w:t>
      </w:r>
      <w:proofErr w:type="spellEnd"/>
      <w:r w:rsidR="00EF2124" w:rsidRPr="00E42840">
        <w:rPr>
          <w:rFonts w:asciiTheme="minorHAnsi" w:eastAsiaTheme="minorHAnsi" w:hAnsiTheme="minorHAnsi" w:cstheme="minorHAnsi"/>
          <w:bCs w:val="0"/>
          <w:sz w:val="22"/>
          <w:szCs w:val="22"/>
          <w:lang w:val="en-AU" w:bidi="ar-SA"/>
          <w14:ligatures w14:val="standardContextual"/>
        </w:rPr>
        <w:t>. The development proposal would not be unreasonable because it meets all objectives in a R</w:t>
      </w:r>
      <w:r w:rsidR="002A333F">
        <w:rPr>
          <w:rFonts w:asciiTheme="minorHAnsi" w:eastAsiaTheme="minorHAnsi" w:hAnsiTheme="minorHAnsi" w:cstheme="minorHAnsi"/>
          <w:bCs w:val="0"/>
          <w:sz w:val="22"/>
          <w:szCs w:val="22"/>
          <w:lang w:val="en-AU" w:bidi="ar-SA"/>
          <w14:ligatures w14:val="standardContextual"/>
        </w:rPr>
        <w:t>2</w:t>
      </w:r>
      <w:r w:rsidR="00EF2124" w:rsidRPr="00E42840">
        <w:rPr>
          <w:rFonts w:asciiTheme="minorHAnsi" w:eastAsiaTheme="minorHAnsi" w:hAnsiTheme="minorHAnsi" w:cstheme="minorHAnsi"/>
          <w:bCs w:val="0"/>
          <w:sz w:val="22"/>
          <w:szCs w:val="22"/>
          <w:lang w:val="en-AU" w:bidi="ar-SA"/>
          <w14:ligatures w14:val="standardContextual"/>
        </w:rPr>
        <w:t>, is suitable</w:t>
      </w:r>
      <w:r w:rsidR="00291AC3" w:rsidRPr="00E42840">
        <w:rPr>
          <w:rFonts w:asciiTheme="minorHAnsi" w:eastAsiaTheme="minorHAnsi" w:hAnsiTheme="minorHAnsi" w:cstheme="minorHAnsi"/>
          <w:bCs w:val="0"/>
          <w:sz w:val="22"/>
          <w:szCs w:val="22"/>
          <w:lang w:val="en-AU" w:bidi="ar-SA"/>
          <w14:ligatures w14:val="standardContextual"/>
        </w:rPr>
        <w:t xml:space="preserve"> </w:t>
      </w:r>
      <w:r w:rsidR="00EF2124" w:rsidRPr="00E42840">
        <w:rPr>
          <w:rFonts w:asciiTheme="minorHAnsi" w:eastAsiaTheme="minorHAnsi" w:hAnsiTheme="minorHAnsi" w:cstheme="minorHAnsi"/>
          <w:bCs w:val="0"/>
          <w:sz w:val="22"/>
          <w:szCs w:val="22"/>
          <w:lang w:val="en-AU" w:bidi="ar-SA"/>
          <w14:ligatures w14:val="standardContextual"/>
        </w:rPr>
        <w:t>for the intended precinct</w:t>
      </w:r>
      <w:r w:rsidR="00E42840" w:rsidRPr="00E42840">
        <w:rPr>
          <w:rFonts w:asciiTheme="minorHAnsi" w:eastAsiaTheme="minorHAnsi" w:hAnsiTheme="minorHAnsi" w:cstheme="minorHAnsi"/>
          <w:bCs w:val="0"/>
          <w:sz w:val="22"/>
          <w:szCs w:val="22"/>
          <w:lang w:val="en-AU" w:bidi="ar-SA"/>
          <w14:ligatures w14:val="standardContextual"/>
        </w:rPr>
        <w:t>,</w:t>
      </w:r>
      <w:r w:rsidR="00EF2124" w:rsidRPr="00E42840">
        <w:rPr>
          <w:rFonts w:asciiTheme="minorHAnsi" w:eastAsiaTheme="minorHAnsi" w:hAnsiTheme="minorHAnsi" w:cstheme="minorHAnsi"/>
          <w:bCs w:val="0"/>
          <w:sz w:val="22"/>
          <w:szCs w:val="22"/>
          <w:lang w:val="en-AU" w:bidi="ar-SA"/>
          <w14:ligatures w14:val="standardContextual"/>
        </w:rPr>
        <w:t xml:space="preserve"> and will not interfere with the uses of the land in the zone</w:t>
      </w:r>
      <w:r w:rsidR="00291AC3" w:rsidRPr="00E42840">
        <w:rPr>
          <w:rFonts w:asciiTheme="minorHAnsi" w:eastAsiaTheme="minorHAnsi" w:hAnsiTheme="minorHAnsi" w:cstheme="minorHAnsi"/>
          <w:bCs w:val="0"/>
          <w:sz w:val="22"/>
          <w:szCs w:val="22"/>
          <w:lang w:val="en-AU" w:bidi="ar-SA"/>
          <w14:ligatures w14:val="standardContextual"/>
        </w:rPr>
        <w:t>.</w:t>
      </w:r>
      <w:bookmarkStart w:id="2" w:name="_Toc429040280"/>
      <w:bookmarkStart w:id="3" w:name="AuthorTitle"/>
    </w:p>
    <w:p w14:paraId="4E60DDC1" w14:textId="77777777" w:rsidR="00F12A13" w:rsidRPr="00E42840" w:rsidRDefault="00F12A13" w:rsidP="00F12A13">
      <w:pPr>
        <w:autoSpaceDE w:val="0"/>
        <w:autoSpaceDN w:val="0"/>
        <w:adjustRightInd w:val="0"/>
        <w:spacing w:after="0" w:line="276" w:lineRule="auto"/>
        <w:jc w:val="left"/>
        <w:rPr>
          <w:rFonts w:asciiTheme="minorHAnsi" w:hAnsiTheme="minorHAnsi" w:cstheme="minorHAnsi"/>
          <w:color w:val="FF0000"/>
          <w:sz w:val="22"/>
          <w:szCs w:val="22"/>
        </w:rPr>
      </w:pPr>
    </w:p>
    <w:p w14:paraId="5E710AA9" w14:textId="17EBA2BA" w:rsidR="00D04E1E" w:rsidRPr="00E42840" w:rsidRDefault="00FB4B1A" w:rsidP="001A56FE">
      <w:pPr>
        <w:spacing w:after="0"/>
        <w:rPr>
          <w:rFonts w:asciiTheme="minorHAnsi" w:hAnsiTheme="minorHAnsi" w:cstheme="minorHAnsi"/>
          <w:sz w:val="22"/>
          <w:szCs w:val="22"/>
        </w:rPr>
      </w:pPr>
      <w:r w:rsidRPr="00E42840">
        <w:rPr>
          <w:rFonts w:asciiTheme="minorHAnsi" w:hAnsiTheme="minorHAnsi" w:cstheme="minorHAnsi"/>
          <w:sz w:val="22"/>
          <w:szCs w:val="22"/>
        </w:rPr>
        <w:t>Regards</w:t>
      </w:r>
    </w:p>
    <w:p w14:paraId="7DA84A78" w14:textId="77777777" w:rsidR="001A56FE" w:rsidRPr="00E42840" w:rsidRDefault="001A56FE" w:rsidP="001A56FE">
      <w:pPr>
        <w:spacing w:after="0"/>
        <w:rPr>
          <w:rFonts w:asciiTheme="minorHAnsi" w:hAnsiTheme="minorHAnsi" w:cstheme="minorHAnsi"/>
          <w:sz w:val="22"/>
          <w:szCs w:val="22"/>
        </w:rPr>
      </w:pPr>
    </w:p>
    <w:p w14:paraId="4ABCFB59" w14:textId="3B8BAA9F" w:rsidR="0077626B" w:rsidRPr="00E42840" w:rsidRDefault="0077626B" w:rsidP="001A56FE">
      <w:pPr>
        <w:spacing w:after="0"/>
        <w:rPr>
          <w:rFonts w:asciiTheme="minorHAnsi" w:hAnsiTheme="minorHAnsi" w:cstheme="minorHAnsi"/>
          <w:sz w:val="22"/>
          <w:szCs w:val="22"/>
        </w:rPr>
      </w:pPr>
      <w:r w:rsidRPr="00E42840">
        <w:rPr>
          <w:rFonts w:asciiTheme="minorHAnsi" w:hAnsiTheme="minorHAnsi" w:cstheme="minorHAnsi"/>
          <w:sz w:val="22"/>
          <w:szCs w:val="22"/>
        </w:rPr>
        <w:t>Peter Grant</w:t>
      </w:r>
    </w:p>
    <w:p w14:paraId="537CA7B1" w14:textId="480A7DE8" w:rsidR="00DD3DE9" w:rsidRPr="00D04E1E" w:rsidRDefault="0077626B" w:rsidP="00D04E1E">
      <w:pPr>
        <w:spacing w:after="0"/>
        <w:rPr>
          <w:rFonts w:asciiTheme="minorHAnsi" w:hAnsiTheme="minorHAnsi" w:cstheme="minorHAnsi"/>
          <w:b/>
          <w:bCs w:val="0"/>
          <w:sz w:val="22"/>
          <w:szCs w:val="22"/>
        </w:rPr>
      </w:pPr>
      <w:r w:rsidRPr="00E42840">
        <w:rPr>
          <w:rFonts w:asciiTheme="minorHAnsi" w:hAnsiTheme="minorHAnsi" w:cstheme="minorHAnsi"/>
          <w:b/>
          <w:bCs w:val="0"/>
          <w:sz w:val="22"/>
          <w:szCs w:val="22"/>
        </w:rPr>
        <w:t>Peter Grant Constructions</w:t>
      </w:r>
      <w:bookmarkEnd w:id="2"/>
      <w:bookmarkEnd w:id="3"/>
    </w:p>
    <w:sectPr w:rsidR="00DD3DE9" w:rsidRPr="00D04E1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FD9B3" w14:textId="77777777" w:rsidR="00C84E9B" w:rsidRDefault="00C84E9B" w:rsidP="00C84E9B">
      <w:pPr>
        <w:spacing w:after="0"/>
      </w:pPr>
      <w:r>
        <w:separator/>
      </w:r>
    </w:p>
  </w:endnote>
  <w:endnote w:type="continuationSeparator" w:id="0">
    <w:p w14:paraId="63ED9406" w14:textId="77777777" w:rsidR="00C84E9B" w:rsidRDefault="00C84E9B" w:rsidP="00C84E9B">
      <w:pPr>
        <w:spacing w:after="0"/>
      </w:pPr>
      <w:r>
        <w:continuationSeparator/>
      </w:r>
    </w:p>
  </w:endnote>
  <w:endnote w:type="continuationNotice" w:id="1">
    <w:p w14:paraId="24EB713C" w14:textId="77777777" w:rsidR="00785FF0" w:rsidRDefault="00785F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8DF37" w14:textId="77777777" w:rsidR="00C84E9B" w:rsidRDefault="00C84E9B" w:rsidP="00C84E9B">
      <w:pPr>
        <w:spacing w:after="0"/>
      </w:pPr>
      <w:r>
        <w:separator/>
      </w:r>
    </w:p>
  </w:footnote>
  <w:footnote w:type="continuationSeparator" w:id="0">
    <w:p w14:paraId="491A3417" w14:textId="77777777" w:rsidR="00C84E9B" w:rsidRDefault="00C84E9B" w:rsidP="00C84E9B">
      <w:pPr>
        <w:spacing w:after="0"/>
      </w:pPr>
      <w:r>
        <w:continuationSeparator/>
      </w:r>
    </w:p>
  </w:footnote>
  <w:footnote w:type="continuationNotice" w:id="1">
    <w:p w14:paraId="1676EC24" w14:textId="77777777" w:rsidR="00785FF0" w:rsidRDefault="00785F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B557A" w14:textId="4B0B2C95" w:rsidR="00C84E9B" w:rsidRDefault="00054ED0">
    <w:pPr>
      <w:pStyle w:val="Header"/>
    </w:pPr>
    <w:r>
      <w:rPr>
        <w:noProof/>
        <w14:ligatures w14:val="standardContextual"/>
      </w:rPr>
      <w:drawing>
        <wp:anchor distT="0" distB="0" distL="114300" distR="114300" simplePos="0" relativeHeight="251658240" behindDoc="0" locked="0" layoutInCell="1" allowOverlap="1" wp14:anchorId="06BA21CE" wp14:editId="1179777E">
          <wp:simplePos x="0" y="0"/>
          <wp:positionH relativeFrom="margin">
            <wp:align>center</wp:align>
          </wp:positionH>
          <wp:positionV relativeFrom="margin">
            <wp:posOffset>-699807</wp:posOffset>
          </wp:positionV>
          <wp:extent cx="1594485" cy="640715"/>
          <wp:effectExtent l="0" t="0" r="5715" b="6985"/>
          <wp:wrapSquare wrapText="bothSides"/>
          <wp:docPr id="1074955379" name="Picture 2" descr="A logo with blue ribb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955379" name="Picture 2" descr="A logo with blue ribbon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94485" cy="640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73DC"/>
    <w:multiLevelType w:val="hybridMultilevel"/>
    <w:tmpl w:val="3766AC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34311D"/>
    <w:multiLevelType w:val="hybridMultilevel"/>
    <w:tmpl w:val="A9C22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D5022A"/>
    <w:multiLevelType w:val="hybridMultilevel"/>
    <w:tmpl w:val="8730A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772555"/>
    <w:multiLevelType w:val="multilevel"/>
    <w:tmpl w:val="049C396E"/>
    <w:styleLink w:val="MainListHeadings"/>
    <w:lvl w:ilvl="0">
      <w:start w:val="1"/>
      <w:numFmt w:val="decimal"/>
      <w:pStyle w:val="Heading1"/>
      <w:lvlText w:val="%1"/>
      <w:lvlJc w:val="left"/>
      <w:pPr>
        <w:ind w:left="851" w:hanging="851"/>
      </w:pPr>
      <w:rPr>
        <w:rFonts w:ascii="Calibri" w:hAnsi="Calibri" w:hint="default"/>
        <w:b w:val="0"/>
        <w:i w:val="0"/>
        <w:color w:val="009EE0"/>
        <w:sz w:val="30"/>
      </w:rPr>
    </w:lvl>
    <w:lvl w:ilvl="1">
      <w:start w:val="1"/>
      <w:numFmt w:val="decimal"/>
      <w:pStyle w:val="Heading2"/>
      <w:lvlText w:val="%1.%2"/>
      <w:lvlJc w:val="left"/>
      <w:pPr>
        <w:ind w:left="993" w:hanging="851"/>
      </w:pPr>
      <w:rPr>
        <w:rFonts w:ascii="Calibri" w:hAnsi="Calibri" w:hint="default"/>
        <w:b w:val="0"/>
        <w:i w:val="0"/>
        <w:color w:val="009EE0"/>
        <w:sz w:val="26"/>
      </w:rPr>
    </w:lvl>
    <w:lvl w:ilvl="2">
      <w:start w:val="1"/>
      <w:numFmt w:val="decimal"/>
      <w:pStyle w:val="Heading3"/>
      <w:lvlText w:val="%1.%2.%3"/>
      <w:lvlJc w:val="left"/>
      <w:pPr>
        <w:ind w:left="851" w:hanging="851"/>
      </w:pPr>
      <w:rPr>
        <w:rFonts w:ascii="Calibri" w:hAnsi="Calibri" w:hint="default"/>
        <w:b w:val="0"/>
        <w:i w:val="0"/>
        <w:color w:val="009EE0"/>
        <w:sz w:val="24"/>
      </w:rPr>
    </w:lvl>
    <w:lvl w:ilvl="3">
      <w:start w:val="1"/>
      <w:numFmt w:val="lowerRoman"/>
      <w:pStyle w:val="Heading4"/>
      <w:lvlText w:val="%4"/>
      <w:lvlJc w:val="left"/>
      <w:pPr>
        <w:ind w:left="851" w:hanging="851"/>
      </w:pPr>
      <w:rPr>
        <w:rFonts w:ascii="Calibri" w:hAnsi="Calibri" w:hint="default"/>
        <w:b w:val="0"/>
        <w:i w:val="0"/>
        <w:color w:val="009EE0"/>
        <w:sz w:val="21"/>
      </w:rPr>
    </w:lvl>
    <w:lvl w:ilvl="4">
      <w:start w:val="1"/>
      <w:numFmt w:val="lowerLetter"/>
      <w:pStyle w:val="Heading5"/>
      <w:lvlText w:val="%5."/>
      <w:lvlJc w:val="left"/>
      <w:pPr>
        <w:ind w:left="851" w:hanging="851"/>
      </w:pPr>
      <w:rPr>
        <w:rFonts w:ascii="Calibri" w:hAnsi="Calibri" w:hint="default"/>
        <w:b w:val="0"/>
        <w:i w:val="0"/>
        <w:color w:val="009EE0"/>
        <w:sz w:val="21"/>
      </w:rPr>
    </w:lvl>
    <w:lvl w:ilvl="5">
      <w:start w:val="1"/>
      <w:numFmt w:val="none"/>
      <w:pStyle w:val="Heading6"/>
      <w:lvlText w:val="%6"/>
      <w:lvlJc w:val="right"/>
      <w:pPr>
        <w:ind w:left="4320" w:hanging="180"/>
      </w:pPr>
      <w:rPr>
        <w:rFonts w:hint="default"/>
      </w:rPr>
    </w:lvl>
    <w:lvl w:ilvl="6">
      <w:start w:val="1"/>
      <w:numFmt w:val="upperLetter"/>
      <w:lvlRestart w:val="0"/>
      <w:pStyle w:val="Heading7"/>
      <w:lvlText w:val="%7."/>
      <w:lvlJc w:val="left"/>
      <w:pPr>
        <w:ind w:left="851" w:hanging="851"/>
      </w:pPr>
      <w:rPr>
        <w:rFonts w:ascii="Calibri" w:hAnsi="Calibri" w:hint="default"/>
        <w:b w:val="0"/>
        <w:i w:val="0"/>
        <w:vanish/>
        <w:color w:val="009EE0"/>
        <w:sz w:val="24"/>
      </w:rPr>
    </w:lvl>
    <w:lvl w:ilvl="7">
      <w:start w:val="1"/>
      <w:numFmt w:val="decimal"/>
      <w:pStyle w:val="Heading8"/>
      <w:lvlText w:val="%7.%8"/>
      <w:lvlJc w:val="left"/>
      <w:pPr>
        <w:tabs>
          <w:tab w:val="num" w:pos="851"/>
        </w:tabs>
        <w:ind w:left="851" w:hanging="851"/>
      </w:pPr>
      <w:rPr>
        <w:rFonts w:ascii="Calibri" w:hAnsi="Calibri" w:hint="default"/>
        <w:b w:val="0"/>
        <w:i w:val="0"/>
        <w:color w:val="009EE0"/>
        <w:sz w:val="26"/>
        <w:u w:val="none"/>
      </w:rPr>
    </w:lvl>
    <w:lvl w:ilvl="8">
      <w:start w:val="1"/>
      <w:numFmt w:val="decimal"/>
      <w:pStyle w:val="Heading9"/>
      <w:lvlText w:val="%7.%8.%9"/>
      <w:lvlJc w:val="left"/>
      <w:pPr>
        <w:tabs>
          <w:tab w:val="num" w:pos="851"/>
        </w:tabs>
        <w:ind w:left="851" w:hanging="851"/>
      </w:pPr>
      <w:rPr>
        <w:rFonts w:ascii="Calibri" w:hAnsi="Calibri" w:hint="default"/>
        <w:b w:val="0"/>
        <w:i w:val="0"/>
        <w:caps w:val="0"/>
        <w:vanish w:val="0"/>
        <w:color w:val="009EE0"/>
        <w:sz w:val="24"/>
        <w:u w:val="none"/>
      </w:rPr>
    </w:lvl>
  </w:abstractNum>
  <w:abstractNum w:abstractNumId="4" w15:restartNumberingAfterBreak="0">
    <w:nsid w:val="37CE0749"/>
    <w:multiLevelType w:val="hybridMultilevel"/>
    <w:tmpl w:val="77C2D00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5" w15:restartNumberingAfterBreak="0">
    <w:nsid w:val="3D1E6976"/>
    <w:multiLevelType w:val="hybridMultilevel"/>
    <w:tmpl w:val="46FEF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6F33DA"/>
    <w:multiLevelType w:val="hybridMultilevel"/>
    <w:tmpl w:val="3C32C888"/>
    <w:lvl w:ilvl="0" w:tplc="ED568F2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A6A15C3"/>
    <w:multiLevelType w:val="hybridMultilevel"/>
    <w:tmpl w:val="0F86C8C0"/>
    <w:lvl w:ilvl="0" w:tplc="68E0BB8A">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BE719B8"/>
    <w:multiLevelType w:val="hybridMultilevel"/>
    <w:tmpl w:val="A29CA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7028876">
    <w:abstractNumId w:val="3"/>
  </w:num>
  <w:num w:numId="2" w16cid:durableId="808592653">
    <w:abstractNumId w:val="3"/>
    <w:lvlOverride w:ilvl="0">
      <w:lvl w:ilvl="0">
        <w:start w:val="1"/>
        <w:numFmt w:val="decimal"/>
        <w:pStyle w:val="Heading1"/>
        <w:lvlText w:val="%1."/>
        <w:lvlJc w:val="left"/>
        <w:pPr>
          <w:ind w:left="360" w:hanging="360"/>
        </w:pPr>
        <w:rPr>
          <w:rFonts w:hint="default"/>
          <w:b/>
          <w:i w:val="0"/>
        </w:rPr>
      </w:lvl>
    </w:lvlOverride>
    <w:lvlOverride w:ilvl="1">
      <w:lvl w:ilvl="1">
        <w:start w:val="1"/>
        <w:numFmt w:val="lowerLetter"/>
        <w:pStyle w:val="Heading2"/>
        <w:lvlText w:val="%2."/>
        <w:lvlJc w:val="left"/>
        <w:pPr>
          <w:ind w:left="1080" w:hanging="360"/>
        </w:pPr>
      </w:lvl>
    </w:lvlOverride>
    <w:lvlOverride w:ilvl="2">
      <w:lvl w:ilvl="2" w:tentative="1">
        <w:start w:val="1"/>
        <w:numFmt w:val="lowerRoman"/>
        <w:pStyle w:val="Heading3"/>
        <w:lvlText w:val="%3."/>
        <w:lvlJc w:val="right"/>
        <w:pPr>
          <w:ind w:left="1800" w:hanging="180"/>
        </w:pPr>
      </w:lvl>
    </w:lvlOverride>
    <w:lvlOverride w:ilvl="3">
      <w:lvl w:ilvl="3" w:tentative="1">
        <w:start w:val="1"/>
        <w:numFmt w:val="decimal"/>
        <w:pStyle w:val="Heading4"/>
        <w:lvlText w:val="%4."/>
        <w:lvlJc w:val="left"/>
        <w:pPr>
          <w:ind w:left="2520" w:hanging="360"/>
        </w:pPr>
      </w:lvl>
    </w:lvlOverride>
    <w:lvlOverride w:ilvl="4">
      <w:lvl w:ilvl="4" w:tentative="1">
        <w:start w:val="1"/>
        <w:numFmt w:val="lowerLetter"/>
        <w:pStyle w:val="Heading5"/>
        <w:lvlText w:val="%5."/>
        <w:lvlJc w:val="left"/>
        <w:pPr>
          <w:ind w:left="3240" w:hanging="360"/>
        </w:pPr>
      </w:lvl>
    </w:lvlOverride>
    <w:lvlOverride w:ilvl="5">
      <w:lvl w:ilvl="5" w:tentative="1">
        <w:start w:val="1"/>
        <w:numFmt w:val="lowerRoman"/>
        <w:pStyle w:val="Heading6"/>
        <w:lvlText w:val="%6."/>
        <w:lvlJc w:val="right"/>
        <w:pPr>
          <w:ind w:left="3960" w:hanging="180"/>
        </w:pPr>
      </w:lvl>
    </w:lvlOverride>
    <w:lvlOverride w:ilvl="6">
      <w:lvl w:ilvl="6" w:tentative="1">
        <w:start w:val="1"/>
        <w:numFmt w:val="decimal"/>
        <w:pStyle w:val="Heading7"/>
        <w:lvlText w:val="%7."/>
        <w:lvlJc w:val="left"/>
        <w:pPr>
          <w:ind w:left="4680" w:hanging="360"/>
        </w:pPr>
      </w:lvl>
    </w:lvlOverride>
    <w:lvlOverride w:ilvl="7">
      <w:lvl w:ilvl="7" w:tentative="1">
        <w:start w:val="1"/>
        <w:numFmt w:val="lowerLetter"/>
        <w:pStyle w:val="Heading8"/>
        <w:lvlText w:val="%8."/>
        <w:lvlJc w:val="left"/>
        <w:pPr>
          <w:ind w:left="5400" w:hanging="360"/>
        </w:pPr>
      </w:lvl>
    </w:lvlOverride>
    <w:lvlOverride w:ilvl="8">
      <w:lvl w:ilvl="8" w:tentative="1">
        <w:start w:val="1"/>
        <w:numFmt w:val="lowerRoman"/>
        <w:pStyle w:val="Heading9"/>
        <w:lvlText w:val="%9."/>
        <w:lvlJc w:val="right"/>
        <w:pPr>
          <w:ind w:left="6120" w:hanging="180"/>
        </w:pPr>
      </w:lvl>
    </w:lvlOverride>
  </w:num>
  <w:num w:numId="3" w16cid:durableId="531960913">
    <w:abstractNumId w:val="2"/>
  </w:num>
  <w:num w:numId="4" w16cid:durableId="226496318">
    <w:abstractNumId w:val="4"/>
  </w:num>
  <w:num w:numId="5" w16cid:durableId="1828983528">
    <w:abstractNumId w:val="6"/>
  </w:num>
  <w:num w:numId="6" w16cid:durableId="1951542825">
    <w:abstractNumId w:val="0"/>
  </w:num>
  <w:num w:numId="7" w16cid:durableId="1295526495">
    <w:abstractNumId w:val="5"/>
  </w:num>
  <w:num w:numId="8" w16cid:durableId="1438214971">
    <w:abstractNumId w:val="1"/>
  </w:num>
  <w:num w:numId="9" w16cid:durableId="1918241565">
    <w:abstractNumId w:val="8"/>
  </w:num>
  <w:num w:numId="10" w16cid:durableId="2128913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9D"/>
    <w:rsid w:val="00054ED0"/>
    <w:rsid w:val="00055DBE"/>
    <w:rsid w:val="00072187"/>
    <w:rsid w:val="000A0DD6"/>
    <w:rsid w:val="000B3018"/>
    <w:rsid w:val="000B419B"/>
    <w:rsid w:val="000C19C3"/>
    <w:rsid w:val="000C3905"/>
    <w:rsid w:val="00115F75"/>
    <w:rsid w:val="00155CD7"/>
    <w:rsid w:val="00155D33"/>
    <w:rsid w:val="00172241"/>
    <w:rsid w:val="00176058"/>
    <w:rsid w:val="00191296"/>
    <w:rsid w:val="001A56FE"/>
    <w:rsid w:val="001D07F0"/>
    <w:rsid w:val="001F7A11"/>
    <w:rsid w:val="002169EC"/>
    <w:rsid w:val="00274268"/>
    <w:rsid w:val="002743F4"/>
    <w:rsid w:val="0027788E"/>
    <w:rsid w:val="00291AC3"/>
    <w:rsid w:val="002A333F"/>
    <w:rsid w:val="002D3E1C"/>
    <w:rsid w:val="002E40AC"/>
    <w:rsid w:val="00316BBD"/>
    <w:rsid w:val="00317E7D"/>
    <w:rsid w:val="0035149A"/>
    <w:rsid w:val="00351B8E"/>
    <w:rsid w:val="00362496"/>
    <w:rsid w:val="003639D4"/>
    <w:rsid w:val="0039200A"/>
    <w:rsid w:val="003C4F6D"/>
    <w:rsid w:val="003D2F87"/>
    <w:rsid w:val="003E6F47"/>
    <w:rsid w:val="00407CD3"/>
    <w:rsid w:val="004101F6"/>
    <w:rsid w:val="00455C99"/>
    <w:rsid w:val="00473A3D"/>
    <w:rsid w:val="0047775A"/>
    <w:rsid w:val="00492A32"/>
    <w:rsid w:val="00494882"/>
    <w:rsid w:val="004B41D1"/>
    <w:rsid w:val="004C1200"/>
    <w:rsid w:val="005065BD"/>
    <w:rsid w:val="005073B7"/>
    <w:rsid w:val="005233F1"/>
    <w:rsid w:val="005547D9"/>
    <w:rsid w:val="0056508B"/>
    <w:rsid w:val="0059547A"/>
    <w:rsid w:val="005A095D"/>
    <w:rsid w:val="005F1025"/>
    <w:rsid w:val="005F33D1"/>
    <w:rsid w:val="005F3A68"/>
    <w:rsid w:val="00603B77"/>
    <w:rsid w:val="00612D48"/>
    <w:rsid w:val="006141EB"/>
    <w:rsid w:val="006151AE"/>
    <w:rsid w:val="0061799D"/>
    <w:rsid w:val="00637B5A"/>
    <w:rsid w:val="00672D8C"/>
    <w:rsid w:val="0068530D"/>
    <w:rsid w:val="006910A8"/>
    <w:rsid w:val="006B2408"/>
    <w:rsid w:val="006C5F96"/>
    <w:rsid w:val="007217A2"/>
    <w:rsid w:val="0075112A"/>
    <w:rsid w:val="007558A8"/>
    <w:rsid w:val="00772F1F"/>
    <w:rsid w:val="00775C23"/>
    <w:rsid w:val="0077626B"/>
    <w:rsid w:val="00785FF0"/>
    <w:rsid w:val="0079161E"/>
    <w:rsid w:val="007C5751"/>
    <w:rsid w:val="007C609E"/>
    <w:rsid w:val="007D3F18"/>
    <w:rsid w:val="007E179C"/>
    <w:rsid w:val="00847888"/>
    <w:rsid w:val="00855B58"/>
    <w:rsid w:val="00890926"/>
    <w:rsid w:val="00894B21"/>
    <w:rsid w:val="0089539E"/>
    <w:rsid w:val="008A3DB8"/>
    <w:rsid w:val="008C61EE"/>
    <w:rsid w:val="008D56AA"/>
    <w:rsid w:val="008F14FD"/>
    <w:rsid w:val="009110C7"/>
    <w:rsid w:val="00914E57"/>
    <w:rsid w:val="00925618"/>
    <w:rsid w:val="00946437"/>
    <w:rsid w:val="00975A50"/>
    <w:rsid w:val="00987E3F"/>
    <w:rsid w:val="009A46AF"/>
    <w:rsid w:val="009B0338"/>
    <w:rsid w:val="009B73E1"/>
    <w:rsid w:val="00A15741"/>
    <w:rsid w:val="00A45E76"/>
    <w:rsid w:val="00A6696D"/>
    <w:rsid w:val="00A67DC4"/>
    <w:rsid w:val="00A7348D"/>
    <w:rsid w:val="00AA7107"/>
    <w:rsid w:val="00AE5A8F"/>
    <w:rsid w:val="00AE6222"/>
    <w:rsid w:val="00B1533E"/>
    <w:rsid w:val="00B24B5D"/>
    <w:rsid w:val="00B25A42"/>
    <w:rsid w:val="00B530D5"/>
    <w:rsid w:val="00B761CD"/>
    <w:rsid w:val="00B77293"/>
    <w:rsid w:val="00BA3034"/>
    <w:rsid w:val="00BA58C8"/>
    <w:rsid w:val="00BA69C8"/>
    <w:rsid w:val="00BE5038"/>
    <w:rsid w:val="00BE58B0"/>
    <w:rsid w:val="00BF3132"/>
    <w:rsid w:val="00C2576D"/>
    <w:rsid w:val="00C36319"/>
    <w:rsid w:val="00C41B08"/>
    <w:rsid w:val="00C517CD"/>
    <w:rsid w:val="00C6020A"/>
    <w:rsid w:val="00C707C3"/>
    <w:rsid w:val="00C84E9B"/>
    <w:rsid w:val="00C9635D"/>
    <w:rsid w:val="00CE32FB"/>
    <w:rsid w:val="00CF169E"/>
    <w:rsid w:val="00D04E1E"/>
    <w:rsid w:val="00D161D9"/>
    <w:rsid w:val="00D65E84"/>
    <w:rsid w:val="00D7056E"/>
    <w:rsid w:val="00D7545F"/>
    <w:rsid w:val="00D76061"/>
    <w:rsid w:val="00D85B7C"/>
    <w:rsid w:val="00D96BC9"/>
    <w:rsid w:val="00DA145E"/>
    <w:rsid w:val="00DD3DE9"/>
    <w:rsid w:val="00DD45BD"/>
    <w:rsid w:val="00DE3280"/>
    <w:rsid w:val="00E20C7C"/>
    <w:rsid w:val="00E35A5F"/>
    <w:rsid w:val="00E42840"/>
    <w:rsid w:val="00E95772"/>
    <w:rsid w:val="00EA49A6"/>
    <w:rsid w:val="00EB0422"/>
    <w:rsid w:val="00EF2124"/>
    <w:rsid w:val="00F12A13"/>
    <w:rsid w:val="00F260B0"/>
    <w:rsid w:val="00F5045A"/>
    <w:rsid w:val="00F51A2A"/>
    <w:rsid w:val="00F569B7"/>
    <w:rsid w:val="00FB4B1A"/>
    <w:rsid w:val="00FC7967"/>
    <w:rsid w:val="00FF49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BA7EFB"/>
  <w15:chartTrackingRefBased/>
  <w15:docId w15:val="{C3972307-915B-4817-B5AB-40621F33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99D"/>
    <w:pPr>
      <w:spacing w:after="240" w:line="240" w:lineRule="auto"/>
      <w:jc w:val="both"/>
    </w:pPr>
    <w:rPr>
      <w:rFonts w:ascii="Tahoma" w:eastAsia="Times New Roman" w:hAnsi="Tahoma" w:cs="Tahoma"/>
      <w:bCs/>
      <w:kern w:val="0"/>
      <w:sz w:val="20"/>
      <w:szCs w:val="20"/>
      <w:lang w:val="en-US" w:bidi="en-US"/>
      <w14:ligatures w14:val="none"/>
    </w:rPr>
  </w:style>
  <w:style w:type="paragraph" w:styleId="Heading1">
    <w:name w:val="heading 1"/>
    <w:basedOn w:val="Normal"/>
    <w:next w:val="Normal"/>
    <w:link w:val="Heading1Char"/>
    <w:qFormat/>
    <w:rsid w:val="0061799D"/>
    <w:pPr>
      <w:keepNext/>
      <w:numPr>
        <w:numId w:val="1"/>
      </w:numPr>
      <w:ind w:left="567" w:hanging="567"/>
      <w:jc w:val="left"/>
      <w:outlineLvl w:val="0"/>
    </w:pPr>
    <w:rPr>
      <w:rFonts w:ascii="Arial" w:hAnsi="Arial"/>
      <w:b/>
      <w:bCs w:val="0"/>
      <w:kern w:val="32"/>
      <w:sz w:val="24"/>
      <w:szCs w:val="28"/>
    </w:rPr>
  </w:style>
  <w:style w:type="paragraph" w:styleId="Heading2">
    <w:name w:val="heading 2"/>
    <w:basedOn w:val="Normal"/>
    <w:next w:val="Normal"/>
    <w:link w:val="Heading2Char"/>
    <w:qFormat/>
    <w:rsid w:val="0061799D"/>
    <w:pPr>
      <w:keepNext/>
      <w:numPr>
        <w:ilvl w:val="1"/>
        <w:numId w:val="1"/>
      </w:numPr>
      <w:spacing w:before="240"/>
      <w:ind w:left="567" w:hanging="567"/>
      <w:jc w:val="left"/>
      <w:outlineLvl w:val="1"/>
    </w:pPr>
    <w:rPr>
      <w:rFonts w:ascii="Arial" w:hAnsi="Arial"/>
      <w:bCs w:val="0"/>
      <w:iCs/>
      <w:sz w:val="22"/>
    </w:rPr>
  </w:style>
  <w:style w:type="paragraph" w:styleId="Heading3">
    <w:name w:val="heading 3"/>
    <w:basedOn w:val="Normal"/>
    <w:next w:val="Normal"/>
    <w:link w:val="Heading3Char"/>
    <w:qFormat/>
    <w:rsid w:val="0061799D"/>
    <w:pPr>
      <w:keepNext/>
      <w:numPr>
        <w:ilvl w:val="2"/>
        <w:numId w:val="1"/>
      </w:numPr>
      <w:spacing w:before="240"/>
      <w:ind w:left="1800" w:hanging="180"/>
      <w:jc w:val="left"/>
      <w:outlineLvl w:val="2"/>
    </w:pPr>
    <w:rPr>
      <w:bCs w:val="0"/>
      <w:color w:val="7F7F7F" w:themeColor="text1" w:themeTint="80"/>
    </w:rPr>
  </w:style>
  <w:style w:type="paragraph" w:styleId="Heading4">
    <w:name w:val="heading 4"/>
    <w:basedOn w:val="Normal"/>
    <w:next w:val="Normal"/>
    <w:link w:val="Heading4Char"/>
    <w:qFormat/>
    <w:rsid w:val="0061799D"/>
    <w:pPr>
      <w:keepNext/>
      <w:numPr>
        <w:ilvl w:val="3"/>
        <w:numId w:val="1"/>
      </w:numPr>
      <w:spacing w:before="240"/>
      <w:ind w:left="2520" w:hanging="360"/>
      <w:jc w:val="left"/>
      <w:outlineLvl w:val="3"/>
    </w:pPr>
    <w:rPr>
      <w:rFonts w:cs="Times New Roman"/>
      <w:bCs w:val="0"/>
      <w:color w:val="009EE0"/>
      <w:szCs w:val="28"/>
    </w:rPr>
  </w:style>
  <w:style w:type="paragraph" w:styleId="Heading5">
    <w:name w:val="heading 5"/>
    <w:basedOn w:val="Normal"/>
    <w:next w:val="Normal"/>
    <w:link w:val="Heading5Char"/>
    <w:qFormat/>
    <w:rsid w:val="0061799D"/>
    <w:pPr>
      <w:numPr>
        <w:ilvl w:val="4"/>
        <w:numId w:val="1"/>
      </w:numPr>
      <w:spacing w:before="240"/>
      <w:ind w:left="3240" w:hanging="360"/>
      <w:outlineLvl w:val="4"/>
    </w:pPr>
    <w:rPr>
      <w:rFonts w:cs="Times New Roman"/>
      <w:color w:val="009EE0"/>
      <w:lang w:eastAsia="en-AU" w:bidi="ar-SA"/>
    </w:rPr>
  </w:style>
  <w:style w:type="paragraph" w:styleId="Heading6">
    <w:name w:val="heading 6"/>
    <w:basedOn w:val="Normal"/>
    <w:next w:val="Normal"/>
    <w:link w:val="Heading6Char"/>
    <w:qFormat/>
    <w:rsid w:val="0061799D"/>
    <w:pPr>
      <w:numPr>
        <w:ilvl w:val="5"/>
        <w:numId w:val="1"/>
      </w:numPr>
      <w:spacing w:before="240"/>
      <w:ind w:left="3960"/>
      <w:outlineLvl w:val="5"/>
    </w:pPr>
    <w:rPr>
      <w:rFonts w:cs="Times New Roman"/>
      <w:lang w:eastAsia="en-AU" w:bidi="ar-SA"/>
    </w:rPr>
  </w:style>
  <w:style w:type="paragraph" w:styleId="Heading7">
    <w:name w:val="heading 7"/>
    <w:basedOn w:val="Normal"/>
    <w:next w:val="Normal"/>
    <w:link w:val="Heading7Char"/>
    <w:qFormat/>
    <w:rsid w:val="0061799D"/>
    <w:pPr>
      <w:numPr>
        <w:ilvl w:val="6"/>
        <w:numId w:val="1"/>
      </w:numPr>
      <w:spacing w:before="120" w:after="0"/>
      <w:ind w:left="4680" w:hanging="360"/>
      <w:jc w:val="left"/>
      <w:outlineLvl w:val="6"/>
    </w:pPr>
    <w:rPr>
      <w:rFonts w:cs="Times New Roman"/>
      <w:vanish/>
      <w:sz w:val="28"/>
      <w:lang w:eastAsia="en-AU" w:bidi="ar-SA"/>
    </w:rPr>
  </w:style>
  <w:style w:type="paragraph" w:styleId="Heading8">
    <w:name w:val="heading 8"/>
    <w:basedOn w:val="Normal"/>
    <w:next w:val="Normal"/>
    <w:link w:val="Heading8Char"/>
    <w:qFormat/>
    <w:rsid w:val="0061799D"/>
    <w:pPr>
      <w:keepNext/>
      <w:numPr>
        <w:ilvl w:val="7"/>
        <w:numId w:val="1"/>
      </w:numPr>
      <w:tabs>
        <w:tab w:val="clear" w:pos="851"/>
      </w:tabs>
      <w:spacing w:before="240"/>
      <w:ind w:left="5400" w:hanging="360"/>
      <w:outlineLvl w:val="7"/>
    </w:pPr>
    <w:rPr>
      <w:rFonts w:cs="Times New Roman"/>
      <w:sz w:val="26"/>
      <w:szCs w:val="26"/>
      <w:lang w:eastAsia="en-AU" w:bidi="ar-SA"/>
    </w:rPr>
  </w:style>
  <w:style w:type="paragraph" w:styleId="Heading9">
    <w:name w:val="heading 9"/>
    <w:basedOn w:val="Normal"/>
    <w:next w:val="Normal"/>
    <w:link w:val="Heading9Char"/>
    <w:qFormat/>
    <w:rsid w:val="0061799D"/>
    <w:pPr>
      <w:keepNext/>
      <w:numPr>
        <w:ilvl w:val="8"/>
        <w:numId w:val="1"/>
      </w:numPr>
      <w:tabs>
        <w:tab w:val="clear" w:pos="851"/>
      </w:tabs>
      <w:spacing w:before="240"/>
      <w:ind w:left="6120" w:hanging="180"/>
      <w:outlineLvl w:val="8"/>
    </w:pPr>
    <w:rPr>
      <w:rFonts w:cs="Times New Roman"/>
      <w:sz w:val="24"/>
      <w:szCs w:val="22"/>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799D"/>
    <w:rPr>
      <w:rFonts w:ascii="Arial" w:eastAsia="Times New Roman" w:hAnsi="Arial" w:cs="Tahoma"/>
      <w:b/>
      <w:kern w:val="32"/>
      <w:sz w:val="24"/>
      <w:szCs w:val="28"/>
      <w:lang w:val="en-US" w:bidi="en-US"/>
      <w14:ligatures w14:val="none"/>
    </w:rPr>
  </w:style>
  <w:style w:type="character" w:customStyle="1" w:styleId="Heading2Char">
    <w:name w:val="Heading 2 Char"/>
    <w:basedOn w:val="DefaultParagraphFont"/>
    <w:link w:val="Heading2"/>
    <w:rsid w:val="0061799D"/>
    <w:rPr>
      <w:rFonts w:ascii="Arial" w:eastAsia="Times New Roman" w:hAnsi="Arial" w:cs="Tahoma"/>
      <w:iCs/>
      <w:kern w:val="0"/>
      <w:szCs w:val="20"/>
      <w:lang w:val="en-US" w:bidi="en-US"/>
      <w14:ligatures w14:val="none"/>
    </w:rPr>
  </w:style>
  <w:style w:type="character" w:customStyle="1" w:styleId="Heading3Char">
    <w:name w:val="Heading 3 Char"/>
    <w:basedOn w:val="DefaultParagraphFont"/>
    <w:link w:val="Heading3"/>
    <w:rsid w:val="0061799D"/>
    <w:rPr>
      <w:rFonts w:ascii="Tahoma" w:eastAsia="Times New Roman" w:hAnsi="Tahoma" w:cs="Tahoma"/>
      <w:color w:val="7F7F7F" w:themeColor="text1" w:themeTint="80"/>
      <w:kern w:val="0"/>
      <w:sz w:val="20"/>
      <w:szCs w:val="20"/>
      <w:lang w:val="en-US" w:bidi="en-US"/>
      <w14:ligatures w14:val="none"/>
    </w:rPr>
  </w:style>
  <w:style w:type="character" w:customStyle="1" w:styleId="Heading4Char">
    <w:name w:val="Heading 4 Char"/>
    <w:basedOn w:val="DefaultParagraphFont"/>
    <w:link w:val="Heading4"/>
    <w:rsid w:val="0061799D"/>
    <w:rPr>
      <w:rFonts w:ascii="Tahoma" w:eastAsia="Times New Roman" w:hAnsi="Tahoma" w:cs="Times New Roman"/>
      <w:color w:val="009EE0"/>
      <w:kern w:val="0"/>
      <w:sz w:val="20"/>
      <w:szCs w:val="28"/>
      <w:lang w:val="en-US" w:bidi="en-US"/>
      <w14:ligatures w14:val="none"/>
    </w:rPr>
  </w:style>
  <w:style w:type="character" w:customStyle="1" w:styleId="Heading5Char">
    <w:name w:val="Heading 5 Char"/>
    <w:basedOn w:val="DefaultParagraphFont"/>
    <w:link w:val="Heading5"/>
    <w:rsid w:val="0061799D"/>
    <w:rPr>
      <w:rFonts w:ascii="Tahoma" w:eastAsia="Times New Roman" w:hAnsi="Tahoma" w:cs="Times New Roman"/>
      <w:bCs/>
      <w:color w:val="009EE0"/>
      <w:kern w:val="0"/>
      <w:sz w:val="20"/>
      <w:szCs w:val="20"/>
      <w:lang w:val="en-US" w:eastAsia="en-AU"/>
      <w14:ligatures w14:val="none"/>
    </w:rPr>
  </w:style>
  <w:style w:type="character" w:customStyle="1" w:styleId="Heading6Char">
    <w:name w:val="Heading 6 Char"/>
    <w:basedOn w:val="DefaultParagraphFont"/>
    <w:link w:val="Heading6"/>
    <w:rsid w:val="0061799D"/>
    <w:rPr>
      <w:rFonts w:ascii="Tahoma" w:eastAsia="Times New Roman" w:hAnsi="Tahoma" w:cs="Times New Roman"/>
      <w:bCs/>
      <w:kern w:val="0"/>
      <w:sz w:val="20"/>
      <w:szCs w:val="20"/>
      <w:lang w:val="en-US" w:eastAsia="en-AU"/>
      <w14:ligatures w14:val="none"/>
    </w:rPr>
  </w:style>
  <w:style w:type="character" w:customStyle="1" w:styleId="Heading7Char">
    <w:name w:val="Heading 7 Char"/>
    <w:basedOn w:val="DefaultParagraphFont"/>
    <w:link w:val="Heading7"/>
    <w:rsid w:val="0061799D"/>
    <w:rPr>
      <w:rFonts w:ascii="Tahoma" w:eastAsia="Times New Roman" w:hAnsi="Tahoma" w:cs="Times New Roman"/>
      <w:bCs/>
      <w:vanish/>
      <w:kern w:val="0"/>
      <w:sz w:val="28"/>
      <w:szCs w:val="20"/>
      <w:lang w:val="en-US" w:eastAsia="en-AU"/>
      <w14:ligatures w14:val="none"/>
    </w:rPr>
  </w:style>
  <w:style w:type="character" w:customStyle="1" w:styleId="Heading8Char">
    <w:name w:val="Heading 8 Char"/>
    <w:basedOn w:val="DefaultParagraphFont"/>
    <w:link w:val="Heading8"/>
    <w:rsid w:val="0061799D"/>
    <w:rPr>
      <w:rFonts w:ascii="Tahoma" w:eastAsia="Times New Roman" w:hAnsi="Tahoma" w:cs="Times New Roman"/>
      <w:bCs/>
      <w:kern w:val="0"/>
      <w:sz w:val="26"/>
      <w:szCs w:val="26"/>
      <w:lang w:val="en-US" w:eastAsia="en-AU"/>
      <w14:ligatures w14:val="none"/>
    </w:rPr>
  </w:style>
  <w:style w:type="character" w:customStyle="1" w:styleId="Heading9Char">
    <w:name w:val="Heading 9 Char"/>
    <w:basedOn w:val="DefaultParagraphFont"/>
    <w:link w:val="Heading9"/>
    <w:rsid w:val="0061799D"/>
    <w:rPr>
      <w:rFonts w:ascii="Tahoma" w:eastAsia="Times New Roman" w:hAnsi="Tahoma" w:cs="Times New Roman"/>
      <w:bCs/>
      <w:kern w:val="0"/>
      <w:sz w:val="24"/>
      <w:lang w:val="en-US" w:eastAsia="en-AU"/>
      <w14:ligatures w14:val="none"/>
    </w:rPr>
  </w:style>
  <w:style w:type="paragraph" w:styleId="ListParagraph">
    <w:name w:val="List Paragraph"/>
    <w:basedOn w:val="Normal"/>
    <w:uiPriority w:val="99"/>
    <w:qFormat/>
    <w:rsid w:val="0061799D"/>
    <w:pPr>
      <w:spacing w:before="240"/>
      <w:ind w:left="720"/>
      <w:contextualSpacing/>
    </w:pPr>
    <w:rPr>
      <w:rFonts w:cs="Times New Roman"/>
      <w:lang w:eastAsia="en-AU" w:bidi="ar-SA"/>
    </w:rPr>
  </w:style>
  <w:style w:type="table" w:styleId="TableGrid1">
    <w:name w:val="Table Grid 1"/>
    <w:basedOn w:val="TableNormal"/>
    <w:rsid w:val="0061799D"/>
    <w:pPr>
      <w:spacing w:after="240" w:line="240" w:lineRule="auto"/>
    </w:pPr>
    <w:rPr>
      <w:rFonts w:ascii="Calibri" w:eastAsia="Times New Roman" w:hAnsi="Calibri" w:cs="Times New Roman"/>
      <w:kern w:val="0"/>
      <w:sz w:val="20"/>
      <w:szCs w:val="20"/>
      <w:lang w:eastAsia="en-AU"/>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MainListHeadings">
    <w:name w:val="MainList_Headings"/>
    <w:uiPriority w:val="99"/>
    <w:rsid w:val="0061799D"/>
    <w:pPr>
      <w:numPr>
        <w:numId w:val="1"/>
      </w:numPr>
    </w:pPr>
  </w:style>
  <w:style w:type="paragraph" w:styleId="Header">
    <w:name w:val="header"/>
    <w:basedOn w:val="Normal"/>
    <w:link w:val="HeaderChar"/>
    <w:uiPriority w:val="99"/>
    <w:unhideWhenUsed/>
    <w:rsid w:val="00C84E9B"/>
    <w:pPr>
      <w:tabs>
        <w:tab w:val="center" w:pos="4513"/>
        <w:tab w:val="right" w:pos="9026"/>
      </w:tabs>
      <w:spacing w:after="0"/>
    </w:pPr>
  </w:style>
  <w:style w:type="character" w:customStyle="1" w:styleId="HeaderChar">
    <w:name w:val="Header Char"/>
    <w:basedOn w:val="DefaultParagraphFont"/>
    <w:link w:val="Header"/>
    <w:uiPriority w:val="99"/>
    <w:rsid w:val="00C84E9B"/>
    <w:rPr>
      <w:rFonts w:ascii="Tahoma" w:eastAsia="Times New Roman" w:hAnsi="Tahoma" w:cs="Tahoma"/>
      <w:bCs/>
      <w:kern w:val="0"/>
      <w:sz w:val="20"/>
      <w:szCs w:val="20"/>
      <w:lang w:val="en-US" w:bidi="en-US"/>
      <w14:ligatures w14:val="none"/>
    </w:rPr>
  </w:style>
  <w:style w:type="paragraph" w:styleId="Footer">
    <w:name w:val="footer"/>
    <w:basedOn w:val="Normal"/>
    <w:link w:val="FooterChar"/>
    <w:uiPriority w:val="99"/>
    <w:unhideWhenUsed/>
    <w:rsid w:val="00C84E9B"/>
    <w:pPr>
      <w:tabs>
        <w:tab w:val="center" w:pos="4513"/>
        <w:tab w:val="right" w:pos="9026"/>
      </w:tabs>
      <w:spacing w:after="0"/>
    </w:pPr>
  </w:style>
  <w:style w:type="character" w:customStyle="1" w:styleId="FooterChar">
    <w:name w:val="Footer Char"/>
    <w:basedOn w:val="DefaultParagraphFont"/>
    <w:link w:val="Footer"/>
    <w:uiPriority w:val="99"/>
    <w:rsid w:val="00C84E9B"/>
    <w:rPr>
      <w:rFonts w:ascii="Tahoma" w:eastAsia="Times New Roman" w:hAnsi="Tahoma" w:cs="Tahoma"/>
      <w:bCs/>
      <w:kern w:val="0"/>
      <w:sz w:val="20"/>
      <w:szCs w:val="20"/>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486103">
      <w:bodyDiv w:val="1"/>
      <w:marLeft w:val="0"/>
      <w:marRight w:val="0"/>
      <w:marTop w:val="0"/>
      <w:marBottom w:val="0"/>
      <w:divBdr>
        <w:top w:val="none" w:sz="0" w:space="0" w:color="auto"/>
        <w:left w:val="none" w:sz="0" w:space="0" w:color="auto"/>
        <w:bottom w:val="none" w:sz="0" w:space="0" w:color="auto"/>
        <w:right w:val="none" w:sz="0" w:space="0" w:color="auto"/>
      </w:divBdr>
      <w:divsChild>
        <w:div w:id="29956886">
          <w:marLeft w:val="0"/>
          <w:marRight w:val="0"/>
          <w:marTop w:val="0"/>
          <w:marBottom w:val="0"/>
          <w:divBdr>
            <w:top w:val="none" w:sz="0" w:space="0" w:color="auto"/>
            <w:left w:val="none" w:sz="0" w:space="0" w:color="auto"/>
            <w:bottom w:val="none" w:sz="0" w:space="0" w:color="auto"/>
            <w:right w:val="none" w:sz="0" w:space="0" w:color="auto"/>
          </w:divBdr>
        </w:div>
        <w:div w:id="382487497">
          <w:blockQuote w:val="1"/>
          <w:marLeft w:val="255"/>
          <w:marRight w:val="0"/>
          <w:marTop w:val="0"/>
          <w:marBottom w:val="150"/>
          <w:divBdr>
            <w:top w:val="none" w:sz="0" w:space="0" w:color="auto"/>
            <w:left w:val="none" w:sz="0" w:space="0" w:color="auto"/>
            <w:bottom w:val="none" w:sz="0" w:space="0" w:color="auto"/>
            <w:right w:val="none" w:sz="0" w:space="0" w:color="auto"/>
          </w:divBdr>
          <w:divsChild>
            <w:div w:id="438455694">
              <w:marLeft w:val="0"/>
              <w:marRight w:val="0"/>
              <w:marTop w:val="0"/>
              <w:marBottom w:val="0"/>
              <w:divBdr>
                <w:top w:val="none" w:sz="0" w:space="0" w:color="auto"/>
                <w:left w:val="none" w:sz="0" w:space="0" w:color="auto"/>
                <w:bottom w:val="none" w:sz="0" w:space="0" w:color="auto"/>
                <w:right w:val="none" w:sz="0" w:space="0" w:color="auto"/>
              </w:divBdr>
              <w:divsChild>
                <w:div w:id="361639373">
                  <w:blockQuote w:val="1"/>
                  <w:marLeft w:val="340"/>
                  <w:marRight w:val="0"/>
                  <w:marTop w:val="160"/>
                  <w:marBottom w:val="200"/>
                  <w:divBdr>
                    <w:top w:val="none" w:sz="0" w:space="0" w:color="auto"/>
                    <w:left w:val="none" w:sz="0" w:space="0" w:color="auto"/>
                    <w:bottom w:val="none" w:sz="0" w:space="0" w:color="auto"/>
                    <w:right w:val="none" w:sz="0" w:space="0" w:color="auto"/>
                  </w:divBdr>
                </w:div>
                <w:div w:id="1025323989">
                  <w:marLeft w:val="340"/>
                  <w:marRight w:val="0"/>
                  <w:marTop w:val="160"/>
                  <w:marBottom w:val="200"/>
                  <w:divBdr>
                    <w:top w:val="none" w:sz="0" w:space="0" w:color="auto"/>
                    <w:left w:val="none" w:sz="0" w:space="0" w:color="auto"/>
                    <w:bottom w:val="none" w:sz="0" w:space="0" w:color="auto"/>
                    <w:right w:val="none" w:sz="0" w:space="0" w:color="auto"/>
                  </w:divBdr>
                </w:div>
              </w:divsChild>
            </w:div>
            <w:div w:id="462696386">
              <w:marLeft w:val="0"/>
              <w:marRight w:val="0"/>
              <w:marTop w:val="0"/>
              <w:marBottom w:val="0"/>
              <w:divBdr>
                <w:top w:val="none" w:sz="0" w:space="0" w:color="auto"/>
                <w:left w:val="none" w:sz="0" w:space="0" w:color="auto"/>
                <w:bottom w:val="none" w:sz="0" w:space="0" w:color="auto"/>
                <w:right w:val="none" w:sz="0" w:space="0" w:color="auto"/>
              </w:divBdr>
              <w:divsChild>
                <w:div w:id="18487778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49998547">
                      <w:marLeft w:val="0"/>
                      <w:marRight w:val="0"/>
                      <w:marTop w:val="0"/>
                      <w:marBottom w:val="0"/>
                      <w:divBdr>
                        <w:top w:val="none" w:sz="0" w:space="0" w:color="auto"/>
                        <w:left w:val="none" w:sz="0" w:space="0" w:color="auto"/>
                        <w:bottom w:val="none" w:sz="0" w:space="0" w:color="auto"/>
                        <w:right w:val="none" w:sz="0" w:space="0" w:color="auto"/>
                      </w:divBdr>
                      <w:divsChild>
                        <w:div w:id="6950797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19698879">
                      <w:marLeft w:val="0"/>
                      <w:marRight w:val="0"/>
                      <w:marTop w:val="0"/>
                      <w:marBottom w:val="0"/>
                      <w:divBdr>
                        <w:top w:val="none" w:sz="0" w:space="0" w:color="auto"/>
                        <w:left w:val="none" w:sz="0" w:space="0" w:color="auto"/>
                        <w:bottom w:val="none" w:sz="0" w:space="0" w:color="auto"/>
                        <w:right w:val="none" w:sz="0" w:space="0" w:color="auto"/>
                      </w:divBdr>
                      <w:divsChild>
                        <w:div w:id="4317044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80785803">
                      <w:marLeft w:val="0"/>
                      <w:marRight w:val="0"/>
                      <w:marTop w:val="0"/>
                      <w:marBottom w:val="0"/>
                      <w:divBdr>
                        <w:top w:val="none" w:sz="0" w:space="0" w:color="auto"/>
                        <w:left w:val="none" w:sz="0" w:space="0" w:color="auto"/>
                        <w:bottom w:val="none" w:sz="0" w:space="0" w:color="auto"/>
                        <w:right w:val="none" w:sz="0" w:space="0" w:color="auto"/>
                      </w:divBdr>
                      <w:divsChild>
                        <w:div w:id="8603579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42782710">
                  <w:marLeft w:val="340"/>
                  <w:marRight w:val="0"/>
                  <w:marTop w:val="160"/>
                  <w:marBottom w:val="200"/>
                  <w:divBdr>
                    <w:top w:val="none" w:sz="0" w:space="0" w:color="auto"/>
                    <w:left w:val="none" w:sz="0" w:space="0" w:color="auto"/>
                    <w:bottom w:val="none" w:sz="0" w:space="0" w:color="auto"/>
                    <w:right w:val="none" w:sz="0" w:space="0" w:color="auto"/>
                  </w:divBdr>
                </w:div>
              </w:divsChild>
            </w:div>
            <w:div w:id="834301976">
              <w:marLeft w:val="0"/>
              <w:marRight w:val="0"/>
              <w:marTop w:val="0"/>
              <w:marBottom w:val="0"/>
              <w:divBdr>
                <w:top w:val="none" w:sz="0" w:space="0" w:color="auto"/>
                <w:left w:val="none" w:sz="0" w:space="0" w:color="auto"/>
                <w:bottom w:val="none" w:sz="0" w:space="0" w:color="auto"/>
                <w:right w:val="none" w:sz="0" w:space="0" w:color="auto"/>
              </w:divBdr>
              <w:divsChild>
                <w:div w:id="203106875">
                  <w:blockQuote w:val="1"/>
                  <w:marLeft w:val="340"/>
                  <w:marRight w:val="0"/>
                  <w:marTop w:val="160"/>
                  <w:marBottom w:val="200"/>
                  <w:divBdr>
                    <w:top w:val="none" w:sz="0" w:space="0" w:color="auto"/>
                    <w:left w:val="none" w:sz="0" w:space="0" w:color="auto"/>
                    <w:bottom w:val="none" w:sz="0" w:space="0" w:color="auto"/>
                    <w:right w:val="none" w:sz="0" w:space="0" w:color="auto"/>
                  </w:divBdr>
                </w:div>
                <w:div w:id="1805924670">
                  <w:marLeft w:val="340"/>
                  <w:marRight w:val="0"/>
                  <w:marTop w:val="160"/>
                  <w:marBottom w:val="200"/>
                  <w:divBdr>
                    <w:top w:val="none" w:sz="0" w:space="0" w:color="auto"/>
                    <w:left w:val="none" w:sz="0" w:space="0" w:color="auto"/>
                    <w:bottom w:val="none" w:sz="0" w:space="0" w:color="auto"/>
                    <w:right w:val="none" w:sz="0" w:space="0" w:color="auto"/>
                  </w:divBdr>
                </w:div>
              </w:divsChild>
            </w:div>
            <w:div w:id="1561601060">
              <w:marLeft w:val="0"/>
              <w:marRight w:val="0"/>
              <w:marTop w:val="0"/>
              <w:marBottom w:val="0"/>
              <w:divBdr>
                <w:top w:val="none" w:sz="0" w:space="0" w:color="auto"/>
                <w:left w:val="none" w:sz="0" w:space="0" w:color="auto"/>
                <w:bottom w:val="none" w:sz="0" w:space="0" w:color="auto"/>
                <w:right w:val="none" w:sz="0" w:space="0" w:color="auto"/>
              </w:divBdr>
              <w:divsChild>
                <w:div w:id="593322790">
                  <w:blockQuote w:val="1"/>
                  <w:marLeft w:val="340"/>
                  <w:marRight w:val="0"/>
                  <w:marTop w:val="160"/>
                  <w:marBottom w:val="200"/>
                  <w:divBdr>
                    <w:top w:val="none" w:sz="0" w:space="0" w:color="auto"/>
                    <w:left w:val="none" w:sz="0" w:space="0" w:color="auto"/>
                    <w:bottom w:val="none" w:sz="0" w:space="0" w:color="auto"/>
                    <w:right w:val="none" w:sz="0" w:space="0" w:color="auto"/>
                  </w:divBdr>
                </w:div>
                <w:div w:id="1734700364">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935</Words>
  <Characters>5334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Grant</dc:creator>
  <cp:keywords/>
  <dc:description/>
  <cp:lastModifiedBy>Peter Oliver</cp:lastModifiedBy>
  <cp:revision>43</cp:revision>
  <cp:lastPrinted>2025-03-26T20:42:00Z</cp:lastPrinted>
  <dcterms:created xsi:type="dcterms:W3CDTF">2025-03-26T20:29:00Z</dcterms:created>
  <dcterms:modified xsi:type="dcterms:W3CDTF">2025-03-31T04:14:00Z</dcterms:modified>
</cp:coreProperties>
</file>